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95567" w14:paraId="0D217771" w14:textId="77777777" w:rsidTr="00B518D9">
        <w:tc>
          <w:tcPr>
            <w:tcW w:w="4814" w:type="dxa"/>
          </w:tcPr>
          <w:p w14:paraId="6281CECC" w14:textId="77777777" w:rsidR="00395567" w:rsidRDefault="00395567" w:rsidP="00395567">
            <w:pPr>
              <w:pStyle w:val="Standard"/>
            </w:pPr>
            <w:r>
              <w:t>Andmekaitse Inspektsioon</w:t>
            </w:r>
          </w:p>
          <w:p w14:paraId="28E7580E" w14:textId="77777777" w:rsidR="00395567" w:rsidRDefault="00395567" w:rsidP="00395567">
            <w:pPr>
              <w:pStyle w:val="Standard"/>
            </w:pPr>
            <w:r>
              <w:t>Tatari 39</w:t>
            </w:r>
          </w:p>
          <w:p w14:paraId="4E29D2CC" w14:textId="77777777" w:rsidR="00395567" w:rsidRDefault="00395567" w:rsidP="00395567">
            <w:pPr>
              <w:pStyle w:val="Standard"/>
            </w:pPr>
            <w:r w:rsidRPr="008346F7">
              <w:t>Tallinn 10134</w:t>
            </w:r>
          </w:p>
          <w:p w14:paraId="309AD968" w14:textId="77777777" w:rsidR="00395567" w:rsidRDefault="00395567">
            <w:pPr>
              <w:pStyle w:val="Standard"/>
            </w:pPr>
          </w:p>
        </w:tc>
        <w:tc>
          <w:tcPr>
            <w:tcW w:w="4814" w:type="dxa"/>
          </w:tcPr>
          <w:p w14:paraId="2DA0E794" w14:textId="77777777" w:rsidR="00395567" w:rsidRDefault="00395567" w:rsidP="00B518D9">
            <w:pPr>
              <w:pStyle w:val="Standard"/>
              <w:jc w:val="right"/>
            </w:pPr>
            <w:r>
              <w:t>SA Kutsekoda</w:t>
            </w:r>
          </w:p>
          <w:p w14:paraId="5FC5A9A5" w14:textId="77777777" w:rsidR="00B518D9" w:rsidRDefault="00B518D9" w:rsidP="00B518D9">
            <w:pPr>
              <w:pStyle w:val="Standard"/>
              <w:jc w:val="right"/>
            </w:pPr>
            <w:r w:rsidRPr="20294A34">
              <w:t>Mustamäe tee 16</w:t>
            </w:r>
          </w:p>
          <w:p w14:paraId="3F93333D" w14:textId="58E70699" w:rsidR="00B518D9" w:rsidRDefault="00B518D9" w:rsidP="00B518D9">
            <w:pPr>
              <w:pStyle w:val="Standard"/>
              <w:jc w:val="right"/>
            </w:pPr>
            <w:r>
              <w:t xml:space="preserve">Tallinn </w:t>
            </w:r>
            <w:r w:rsidRPr="006421F8">
              <w:t>10617</w:t>
            </w:r>
          </w:p>
        </w:tc>
      </w:tr>
    </w:tbl>
    <w:p w14:paraId="46BB2DD1" w14:textId="77777777" w:rsidR="00395567" w:rsidRDefault="00395567">
      <w:pPr>
        <w:pStyle w:val="Standard"/>
      </w:pP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TableGrid"/>
        <w:tblW w:w="0" w:type="auto"/>
        <w:tblLook w:val="04A0" w:firstRow="1" w:lastRow="0" w:firstColumn="1" w:lastColumn="0" w:noHBand="0" w:noVBand="1"/>
      </w:tblPr>
      <w:tblGrid>
        <w:gridCol w:w="3256"/>
        <w:gridCol w:w="6372"/>
      </w:tblGrid>
      <w:tr w:rsidR="0041401E" w14:paraId="64EB1763" w14:textId="77777777" w:rsidTr="006F0470">
        <w:tc>
          <w:tcPr>
            <w:tcW w:w="3256"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6372" w:type="dxa"/>
          </w:tcPr>
          <w:p w14:paraId="7BD9930B" w14:textId="6FBE7F27" w:rsidR="0041401E" w:rsidRDefault="0B9D7DB2">
            <w:pPr>
              <w:pStyle w:val="Standard"/>
              <w:spacing w:line="360" w:lineRule="auto"/>
              <w:rPr>
                <w:b/>
                <w:bCs/>
              </w:rPr>
            </w:pPr>
            <w:r w:rsidRPr="46BF66B2">
              <w:rPr>
                <w:b/>
                <w:bCs/>
              </w:rPr>
              <w:t>OSKA t</w:t>
            </w:r>
            <w:r w:rsidR="15D7F50A" w:rsidRPr="46BF66B2">
              <w:rPr>
                <w:b/>
                <w:bCs/>
              </w:rPr>
              <w:t>ööjõu- ja oskuste vajaduse prognoosi</w:t>
            </w:r>
            <w:r w:rsidR="4C289499" w:rsidRPr="46BF66B2">
              <w:rPr>
                <w:b/>
                <w:bCs/>
              </w:rPr>
              <w:t>süsteem</w:t>
            </w:r>
            <w:r w:rsidR="758C4230" w:rsidRPr="46BF66B2">
              <w:rPr>
                <w:b/>
                <w:bCs/>
              </w:rPr>
              <w:t>i uuringud</w:t>
            </w:r>
          </w:p>
        </w:tc>
      </w:tr>
    </w:tbl>
    <w:p w14:paraId="32C23465" w14:textId="77777777" w:rsidR="0041401E" w:rsidRDefault="0041401E">
      <w:pPr>
        <w:pStyle w:val="Standard"/>
      </w:pPr>
    </w:p>
    <w:tbl>
      <w:tblPr>
        <w:tblStyle w:val="TableGrid"/>
        <w:tblW w:w="9628" w:type="dxa"/>
        <w:tblLook w:val="04A0" w:firstRow="1" w:lastRow="0" w:firstColumn="1" w:lastColumn="0" w:noHBand="0" w:noVBand="1"/>
      </w:tblPr>
      <w:tblGrid>
        <w:gridCol w:w="3210"/>
        <w:gridCol w:w="6418"/>
      </w:tblGrid>
      <w:tr w:rsidR="008E1057" w14:paraId="5A40C493" w14:textId="77777777" w:rsidTr="559BBFFA">
        <w:tc>
          <w:tcPr>
            <w:tcW w:w="3210" w:type="dxa"/>
          </w:tcPr>
          <w:p w14:paraId="7ACBC299" w14:textId="4785AE06" w:rsidR="008E1057" w:rsidRDefault="00614698" w:rsidP="008E1057">
            <w:pPr>
              <w:pStyle w:val="Standard"/>
            </w:pPr>
            <w:r>
              <w:t>Kas p</w:t>
            </w:r>
            <w:r w:rsidR="345E20AC">
              <w:t>oliitika kujundamise uuring (IKS § 6 lg 5)</w:t>
            </w:r>
            <w:r w:rsidR="1C05654A">
              <w:t xml:space="preserve">                    või</w:t>
            </w:r>
          </w:p>
          <w:p w14:paraId="350DF498" w14:textId="1053A6E1" w:rsidR="008E1057" w:rsidRDefault="008E1057" w:rsidP="008E1057">
            <w:pPr>
              <w:pStyle w:val="Standard"/>
            </w:pPr>
          </w:p>
          <w:p w14:paraId="5B9DEDCF" w14:textId="3CB7B133" w:rsidR="008E1057" w:rsidRDefault="3F835FB1" w:rsidP="46BF66B2">
            <w:pPr>
              <w:pStyle w:val="Standard"/>
              <w:rPr>
                <w:rFonts w:ascii="Arial" w:eastAsia="Arial" w:hAnsi="Arial" w:cs="Arial"/>
                <w:color w:val="202020"/>
                <w:sz w:val="21"/>
                <w:szCs w:val="21"/>
              </w:rPr>
            </w:pPr>
            <w:r w:rsidRPr="46BF66B2">
              <w:rPr>
                <w:rFonts w:ascii="Arial" w:eastAsia="Arial" w:hAnsi="Arial" w:cs="Arial"/>
                <w:color w:val="202020"/>
                <w:sz w:val="21"/>
                <w:szCs w:val="21"/>
              </w:rPr>
              <w:t>.</w:t>
            </w:r>
          </w:p>
        </w:tc>
        <w:tc>
          <w:tcPr>
            <w:tcW w:w="6418" w:type="dxa"/>
          </w:tcPr>
          <w:p w14:paraId="438619B5" w14:textId="5ED07F1F" w:rsidR="008E1057" w:rsidRDefault="559BBFFA" w:rsidP="559BBFFA">
            <w:pPr>
              <w:pStyle w:val="Standard"/>
              <w:rPr>
                <w:color w:val="000000" w:themeColor="text1"/>
              </w:rPr>
            </w:pPr>
            <w:r w:rsidRPr="559BBFFA">
              <w:rPr>
                <w:color w:val="000000" w:themeColor="text1"/>
              </w:rPr>
              <w:t xml:space="preserve">OSKA on </w:t>
            </w:r>
            <w:r w:rsidR="006F0470">
              <w:rPr>
                <w:color w:val="000000" w:themeColor="text1"/>
              </w:rPr>
              <w:t xml:space="preserve">SA </w:t>
            </w:r>
            <w:r w:rsidRPr="559BBFFA">
              <w:rPr>
                <w:color w:val="000000" w:themeColor="text1"/>
              </w:rPr>
              <w:t>Kutseko</w:t>
            </w:r>
            <w:r w:rsidR="006F0470">
              <w:rPr>
                <w:color w:val="000000" w:themeColor="text1"/>
              </w:rPr>
              <w:t>da</w:t>
            </w:r>
            <w:r w:rsidRPr="559BBFFA">
              <w:rPr>
                <w:color w:val="000000" w:themeColor="text1"/>
              </w:rPr>
              <w:t xml:space="preserve"> juurde loodud süsteemne ja regulaarne oskuste ja tööjõuvajaduse seire-, prognoosi- ja tagasisidestamise süsteem, mis:</w:t>
            </w:r>
          </w:p>
          <w:p w14:paraId="77A00D59" w14:textId="7FA9AAB7" w:rsidR="008E1057" w:rsidRDefault="559BBFFA" w:rsidP="559BBFFA">
            <w:pPr>
              <w:pStyle w:val="Standard"/>
              <w:rPr>
                <w:color w:val="000000" w:themeColor="text1"/>
              </w:rPr>
            </w:pPr>
            <w:r w:rsidRPr="559BBFFA">
              <w:rPr>
                <w:color w:val="000000" w:themeColor="text1"/>
              </w:rPr>
              <w:t>1) koondab ühiskonna tööjõu nõudluse ja pakkumise ning inimeste oskustega seotud info ja valdkondliku eksperditeadmise;</w:t>
            </w:r>
            <w:r w:rsidR="29935E6D">
              <w:br/>
            </w:r>
            <w:r w:rsidRPr="559BBFFA">
              <w:rPr>
                <w:color w:val="000000" w:themeColor="text1"/>
              </w:rPr>
              <w:t xml:space="preserve"> 2) viib läbi kutsetegevuse valdkonnas tööjõuvajaduse uuringuid  riigi strateegilistest prioriteetidest lähtudes ning Eesti reaalseid võimalusi ja vajadusi arvestades;</w:t>
            </w:r>
            <w:r w:rsidR="29935E6D">
              <w:br/>
            </w:r>
            <w:r w:rsidRPr="559BBFFA">
              <w:rPr>
                <w:color w:val="000000" w:themeColor="text1"/>
              </w:rPr>
              <w:t xml:space="preserve"> 3) uuringutulemuste ja järelduste alusel teeb ettepanekuid kutsetegevuse ja õppevaldkondade olulisuse kindlaks määramiseks ning tööjõu järelkasvu tagamise meetmete kavandamiseks; eri ametkondadele õppe- ja koolituskohtade loomiseks tasemeõppes ja täienduskoolituses;</w:t>
            </w:r>
            <w:r w:rsidR="29935E6D">
              <w:br/>
            </w:r>
            <w:r w:rsidRPr="559BBFFA">
              <w:rPr>
                <w:color w:val="000000" w:themeColor="text1"/>
              </w:rPr>
              <w:t xml:space="preserve"> 4) uuringutulemuste alusel nõustab Vabariigi Valitsust inimeste kvalifikatsiooniga seotud otsuste tegemisel avaliku sektori eelarvest tehtavate hariduskulutuste otstarbekamaks ja efektiivsemaks kasutamiseks</w:t>
            </w:r>
            <w:r w:rsidR="006F0470">
              <w:rPr>
                <w:color w:val="000000" w:themeColor="text1"/>
              </w:rPr>
              <w:t>;</w:t>
            </w:r>
          </w:p>
          <w:p w14:paraId="52245123" w14:textId="2731FF00" w:rsidR="008E1057" w:rsidRDefault="559BBFFA" w:rsidP="559BBFFA">
            <w:pPr>
              <w:pStyle w:val="Standard"/>
              <w:rPr>
                <w:color w:val="000000" w:themeColor="text1"/>
              </w:rPr>
            </w:pPr>
            <w:r w:rsidRPr="559BBFFA">
              <w:rPr>
                <w:color w:val="000000" w:themeColor="text1"/>
              </w:rPr>
              <w:t>5) kavandab tööturu vajadustega seotud strateegilist teavitustööd.</w:t>
            </w:r>
          </w:p>
          <w:p w14:paraId="54B90D51" w14:textId="4E150EC5" w:rsidR="008E1057" w:rsidRDefault="008E1057" w:rsidP="20294A34">
            <w:pPr>
              <w:pStyle w:val="Standard"/>
            </w:pPr>
          </w:p>
        </w:tc>
      </w:tr>
      <w:tr w:rsidR="008E1057" w14:paraId="07D1C1AA" w14:textId="77777777" w:rsidTr="559BBFFA">
        <w:tc>
          <w:tcPr>
            <w:tcW w:w="3210" w:type="dxa"/>
          </w:tcPr>
          <w:p w14:paraId="01C227AE" w14:textId="7EF10BF4" w:rsidR="008E1057" w:rsidRDefault="00614698" w:rsidP="008E1057">
            <w:pPr>
              <w:pStyle w:val="Standard"/>
            </w:pPr>
            <w:r>
              <w:t>u</w:t>
            </w:r>
            <w:r w:rsidR="1F63823B">
              <w:t>uring hõlmab eriliigilisi isikuandmeid ja puudub valdkondlik eetikakomitee (IKS § 6 lg 4)</w:t>
            </w:r>
          </w:p>
        </w:tc>
        <w:tc>
          <w:tcPr>
            <w:tcW w:w="6418" w:type="dxa"/>
          </w:tcPr>
          <w:p w14:paraId="266E4E95" w14:textId="2DD30E77" w:rsidR="008E1057" w:rsidRDefault="008E1057" w:rsidP="008E1057">
            <w:pPr>
              <w:pStyle w:val="Standard"/>
            </w:pPr>
          </w:p>
          <w:p w14:paraId="1078DD62" w14:textId="772327EE" w:rsidR="008E1057" w:rsidRDefault="20294A34" w:rsidP="20294A34">
            <w:pPr>
              <w:pStyle w:val="Standard"/>
              <w:rPr>
                <w:color w:val="000000" w:themeColor="text1"/>
              </w:rPr>
            </w:pPr>
            <w:r w:rsidRPr="20294A34">
              <w:rPr>
                <w:color w:val="000000" w:themeColor="text1"/>
              </w:rPr>
              <w:t>OSKA uuringud ei hõlma eriliigilisi isikuandmeid.</w:t>
            </w:r>
          </w:p>
        </w:tc>
      </w:tr>
      <w:tr w:rsidR="00B625FA" w14:paraId="3D811CC6" w14:textId="77777777" w:rsidTr="559BBFFA">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559BBFFA">
        <w:tc>
          <w:tcPr>
            <w:tcW w:w="3210" w:type="dxa"/>
          </w:tcPr>
          <w:p w14:paraId="57069A70" w14:textId="15A0411D" w:rsidR="000C3BFC" w:rsidRDefault="00614698" w:rsidP="008E1057">
            <w:pPr>
              <w:pStyle w:val="Standard"/>
            </w:pPr>
            <w:r>
              <w:t>Kas i</w:t>
            </w:r>
            <w:r w:rsidR="345E20AC">
              <w:t>sikuandmete töötleja on määranud andmekaitsespetsialisti (sh tema nimi ja kontakt</w:t>
            </w:r>
            <w:r w:rsidR="00B4159C">
              <w:t>andmed</w:t>
            </w:r>
            <w:r w:rsidR="345E20AC">
              <w:t>)</w:t>
            </w:r>
            <w:r>
              <w:t>?</w:t>
            </w:r>
          </w:p>
          <w:p w14:paraId="28B4C0B3" w14:textId="0A1E7883" w:rsidR="000C3BFC" w:rsidRDefault="000C3BFC" w:rsidP="008E1057">
            <w:pPr>
              <w:pStyle w:val="Standard"/>
            </w:pPr>
          </w:p>
          <w:p w14:paraId="14FF3EB3" w14:textId="0FA6B6E8" w:rsidR="000C3BFC" w:rsidRDefault="000C3BFC" w:rsidP="008E1057">
            <w:pPr>
              <w:pStyle w:val="Standard"/>
            </w:pPr>
          </w:p>
        </w:tc>
        <w:tc>
          <w:tcPr>
            <w:tcW w:w="6418" w:type="dxa"/>
          </w:tcPr>
          <w:p w14:paraId="38A776D6" w14:textId="3121DFB4" w:rsidR="20294A34" w:rsidRDefault="20294A34" w:rsidP="20294A34">
            <w:pPr>
              <w:pStyle w:val="Standard"/>
            </w:pPr>
          </w:p>
          <w:p w14:paraId="76273C46" w14:textId="635170AD" w:rsidR="008E1057" w:rsidRDefault="006F0470" w:rsidP="008E1057">
            <w:pPr>
              <w:pStyle w:val="Standard"/>
            </w:pPr>
            <w:r>
              <w:t xml:space="preserve">SA </w:t>
            </w:r>
            <w:r w:rsidR="20294A34">
              <w:t>Kutseko</w:t>
            </w:r>
            <w:r>
              <w:t>da</w:t>
            </w:r>
            <w:r w:rsidR="20294A34">
              <w:t xml:space="preserve"> andmekaitsespetsialist on </w:t>
            </w:r>
          </w:p>
          <w:p w14:paraId="1B2745BC" w14:textId="124B2E17" w:rsidR="008E1057" w:rsidRDefault="20294A34" w:rsidP="008E1057">
            <w:pPr>
              <w:pStyle w:val="Standard"/>
            </w:pPr>
            <w:r>
              <w:t>Heli Oruaas</w:t>
            </w:r>
          </w:p>
          <w:p w14:paraId="1F150563" w14:textId="409F8361" w:rsidR="008E1057" w:rsidRDefault="20294A34" w:rsidP="008E1057">
            <w:pPr>
              <w:pStyle w:val="Standard"/>
            </w:pPr>
            <w:r>
              <w:t>heli.oruaas@kutsekoda.ee.</w:t>
            </w:r>
          </w:p>
        </w:tc>
      </w:tr>
      <w:tr w:rsidR="008E1057" w14:paraId="00FF67D6" w14:textId="77777777" w:rsidTr="559BBFFA">
        <w:tc>
          <w:tcPr>
            <w:tcW w:w="3210" w:type="dxa"/>
          </w:tcPr>
          <w:p w14:paraId="270EDF3D" w14:textId="0BD155EE" w:rsidR="008E1057" w:rsidRDefault="00614698" w:rsidP="008E1057">
            <w:pPr>
              <w:pStyle w:val="Standard"/>
            </w:pPr>
            <w:r>
              <w:lastRenderedPageBreak/>
              <w:t>Kas on olemas e</w:t>
            </w:r>
            <w:r w:rsidR="008E1057">
              <w:t>etikakomitee otsus</w:t>
            </w:r>
            <w:r w:rsidR="00B34316">
              <w:rPr>
                <w:rStyle w:val="FootnoteReference"/>
              </w:rPr>
              <w:footnoteReference w:id="2"/>
            </w:r>
            <w:r>
              <w:t>?</w:t>
            </w:r>
          </w:p>
          <w:p w14:paraId="2E6A8EFE" w14:textId="1A3B981D" w:rsidR="00B34316" w:rsidRPr="00614698" w:rsidRDefault="00B4159C" w:rsidP="46BF66B2">
            <w:pPr>
              <w:pStyle w:val="Standard"/>
              <w:rPr>
                <w:i/>
                <w:iCs/>
                <w:sz w:val="18"/>
                <w:szCs w:val="18"/>
              </w:rPr>
            </w:pPr>
            <w:r w:rsidRPr="46BF66B2">
              <w:rPr>
                <w:i/>
                <w:iCs/>
                <w:sz w:val="18"/>
                <w:szCs w:val="18"/>
              </w:rPr>
              <w:t xml:space="preserve">Kooskõlastuse olemasolul lisada see taotlusele. </w:t>
            </w:r>
          </w:p>
          <w:p w14:paraId="1F8B6697" w14:textId="46EB7C04" w:rsidR="00B34316" w:rsidRPr="00614698" w:rsidRDefault="00B34316" w:rsidP="46BF66B2">
            <w:pPr>
              <w:pStyle w:val="Standard"/>
              <w:rPr>
                <w:i/>
                <w:iCs/>
                <w:sz w:val="18"/>
                <w:szCs w:val="18"/>
              </w:rPr>
            </w:pPr>
          </w:p>
        </w:tc>
        <w:tc>
          <w:tcPr>
            <w:tcW w:w="6418" w:type="dxa"/>
          </w:tcPr>
          <w:p w14:paraId="78D099B1" w14:textId="2FF7688D" w:rsidR="000C3BFC" w:rsidRDefault="20294A34" w:rsidP="20294A34">
            <w:pPr>
              <w:pStyle w:val="Standard"/>
            </w:pPr>
            <w:r w:rsidRPr="20294A34">
              <w:t>Eetikakomitee kooskõlastuse vajadus puudub, kuna uuringutes ei kasutata eriliigilisi isikuandmeid.</w:t>
            </w:r>
          </w:p>
          <w:p w14:paraId="41EB754A" w14:textId="2E415F51" w:rsidR="000C3BFC" w:rsidRDefault="000C3BFC" w:rsidP="46BF66B2">
            <w:pPr>
              <w:pStyle w:val="Standard"/>
            </w:pPr>
          </w:p>
        </w:tc>
      </w:tr>
      <w:tr w:rsidR="00B625FA" w14:paraId="69BFBA48" w14:textId="77777777" w:rsidTr="559BBFFA">
        <w:tc>
          <w:tcPr>
            <w:tcW w:w="3210"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6418" w:type="dxa"/>
          </w:tcPr>
          <w:p w14:paraId="4342839B" w14:textId="22B013BD" w:rsidR="00B625FA" w:rsidRDefault="20294A34" w:rsidP="008E1057">
            <w:pPr>
              <w:pStyle w:val="Standard"/>
            </w:pPr>
            <w:r>
              <w:t xml:space="preserve">OSKA uuringutes ei küsita andmesubjekti nõusolekut, vaid kasutatakse </w:t>
            </w:r>
            <w:r w:rsidRPr="00DA4BAD">
              <w:t xml:space="preserve">pseudonümiseeritud </w:t>
            </w:r>
            <w:r>
              <w:t>registriandmeid.</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rsidTr="20294A34">
        <w:tc>
          <w:tcPr>
            <w:tcW w:w="481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44AF68B" w14:textId="77777777" w:rsidR="00232EF5" w:rsidRDefault="00232EF5" w:rsidP="00CB6A52">
            <w:pPr>
              <w:pStyle w:val="TableContents"/>
            </w:pPr>
            <w:r>
              <w:rPr>
                <w:b/>
                <w:bCs/>
              </w:rPr>
              <w:t>1. Vastutava töötleja üldandmed</w:t>
            </w:r>
            <w:r>
              <w:rPr>
                <w:rStyle w:val="FootnoteReference"/>
                <w:b/>
                <w:bCs/>
              </w:rPr>
              <w:footnoteReference w:id="3"/>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AE11CD3" w14:textId="6794420B" w:rsidR="00232EF5" w:rsidRDefault="00232EF5" w:rsidP="00CB6A52">
            <w:pPr>
              <w:pStyle w:val="TableContents"/>
              <w:rPr>
                <w:i/>
                <w:iCs/>
              </w:rPr>
            </w:pPr>
          </w:p>
        </w:tc>
      </w:tr>
      <w:tr w:rsidR="00232EF5" w14:paraId="0601EFF6" w14:textId="77777777" w:rsidTr="20294A34">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DAD2653" w14:textId="465C818D" w:rsidR="00232EF5" w:rsidRDefault="20294A34" w:rsidP="00CB6A52">
            <w:pPr>
              <w:pStyle w:val="TableContents"/>
            </w:pPr>
            <w:r w:rsidRPr="20294A34">
              <w:t>SA Kutsekoda</w:t>
            </w:r>
          </w:p>
          <w:p w14:paraId="19C42C14" w14:textId="65E2DCDB" w:rsidR="00232EF5" w:rsidRDefault="20294A34" w:rsidP="20294A34">
            <w:pPr>
              <w:pStyle w:val="TableContents"/>
            </w:pPr>
            <w:r w:rsidRPr="20294A34">
              <w:t>Registrikood 90006414</w:t>
            </w:r>
          </w:p>
          <w:p w14:paraId="7F54E3B4" w14:textId="4B3FA735" w:rsidR="00232EF5" w:rsidRDefault="20294A34" w:rsidP="20294A34">
            <w:pPr>
              <w:pStyle w:val="TableContents"/>
            </w:pPr>
            <w:r w:rsidRPr="20294A34">
              <w:t>Mustamäe tee 16, 10617 Tallinn</w:t>
            </w:r>
          </w:p>
          <w:p w14:paraId="088C30C4" w14:textId="284DCAD8" w:rsidR="00232EF5" w:rsidRDefault="20294A34" w:rsidP="20294A34">
            <w:pPr>
              <w:pStyle w:val="TableContents"/>
            </w:pPr>
            <w:r w:rsidRPr="20294A34">
              <w:t>Tiia Randma</w:t>
            </w:r>
          </w:p>
          <w:p w14:paraId="156D55AC" w14:textId="2BF8BE2C" w:rsidR="00232EF5" w:rsidRDefault="006F0470" w:rsidP="20294A34">
            <w:pPr>
              <w:pStyle w:val="TableContents"/>
            </w:pPr>
            <w:hyperlink r:id="rId12" w:history="1">
              <w:r w:rsidRPr="00275272">
                <w:rPr>
                  <w:rStyle w:val="Hyperlink"/>
                </w:rPr>
                <w:t>tiia.randma@kutsekoda.ee</w:t>
              </w:r>
            </w:hyperlink>
          </w:p>
          <w:p w14:paraId="66AC95F6" w14:textId="342DC0DB" w:rsidR="00232EF5" w:rsidRDefault="20294A34" w:rsidP="20294A34">
            <w:pPr>
              <w:pStyle w:val="TableContents"/>
            </w:pPr>
            <w:r w:rsidRPr="20294A34">
              <w:t>+372 51 07 700</w:t>
            </w:r>
          </w:p>
        </w:tc>
      </w:tr>
      <w:tr w:rsidR="00232EF5" w14:paraId="547EA396" w14:textId="77777777" w:rsidTr="20294A34">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rsidP="00CB6A52">
            <w:pPr>
              <w:pStyle w:val="TableContents"/>
              <w:rPr>
                <w:i/>
                <w:iCs/>
                <w:sz w:val="18"/>
                <w:szCs w:val="18"/>
              </w:rPr>
            </w:pPr>
            <w:r>
              <w:rPr>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A4F0D90" w14:textId="36378705" w:rsidR="00D432B9" w:rsidRPr="006421F8" w:rsidRDefault="00D432B9" w:rsidP="00D432B9">
            <w:pPr>
              <w:pStyle w:val="TableContents"/>
            </w:pPr>
            <w:r w:rsidRPr="006421F8">
              <w:t>SA Kutsekoda</w:t>
            </w:r>
          </w:p>
          <w:p w14:paraId="5611A14A" w14:textId="7891BEBB" w:rsidR="00D432B9" w:rsidRPr="006421F8" w:rsidRDefault="00D432B9" w:rsidP="00D432B9">
            <w:pPr>
              <w:pStyle w:val="TableContents"/>
            </w:pPr>
            <w:r w:rsidRPr="006421F8">
              <w:t>Mustamäe tee 16, 10617 Tallinn</w:t>
            </w:r>
          </w:p>
          <w:p w14:paraId="43E89478" w14:textId="7D658758" w:rsidR="00D432B9" w:rsidRPr="006421F8" w:rsidRDefault="00D432B9" w:rsidP="00CB6A52">
            <w:pPr>
              <w:pStyle w:val="TableContents"/>
            </w:pPr>
          </w:p>
          <w:p w14:paraId="60AC7E85" w14:textId="3B0637A6" w:rsidR="001B73D8" w:rsidRDefault="001B73D8" w:rsidP="00CB6A52">
            <w:pPr>
              <w:pStyle w:val="TableContents"/>
            </w:pPr>
            <w:r w:rsidRPr="006421F8">
              <w:t>Statistikaameti kaugtöökoht teadlaste keskkonnas</w:t>
            </w:r>
          </w:p>
        </w:tc>
      </w:tr>
    </w:tbl>
    <w:p w14:paraId="7303D5FB" w14:textId="77777777" w:rsidR="00EA37EA" w:rsidRDefault="00EA37EA" w:rsidP="0041401E">
      <w:pPr>
        <w:pStyle w:val="Standard"/>
      </w:pPr>
    </w:p>
    <w:tbl>
      <w:tblPr>
        <w:tblStyle w:val="TableGrid"/>
        <w:tblW w:w="0" w:type="auto"/>
        <w:tblLook w:val="04A0" w:firstRow="1" w:lastRow="0" w:firstColumn="1" w:lastColumn="0" w:noHBand="0" w:noVBand="1"/>
      </w:tblPr>
      <w:tblGrid>
        <w:gridCol w:w="4814"/>
        <w:gridCol w:w="4814"/>
      </w:tblGrid>
      <w:tr w:rsidR="00EA37EA" w14:paraId="0CFA8DF3" w14:textId="77777777" w:rsidTr="46BF66B2">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FootnoteReference"/>
                <w:b/>
                <w:bCs/>
              </w:rPr>
              <w:footnoteReference w:id="4"/>
            </w:r>
          </w:p>
        </w:tc>
        <w:tc>
          <w:tcPr>
            <w:tcW w:w="4814" w:type="dxa"/>
          </w:tcPr>
          <w:p w14:paraId="7C52BBC6" w14:textId="77777777" w:rsidR="00EA37EA" w:rsidRDefault="00EA37EA" w:rsidP="0041401E">
            <w:pPr>
              <w:pStyle w:val="Standard"/>
            </w:pPr>
          </w:p>
        </w:tc>
      </w:tr>
      <w:tr w:rsidR="00EA37EA" w14:paraId="7F1A1977" w14:textId="77777777" w:rsidTr="46BF66B2">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0CCB998D" w14:textId="77777777" w:rsidR="006F0470" w:rsidRDefault="00D432B9" w:rsidP="001B73D8">
            <w:pPr>
              <w:pStyle w:val="Default"/>
              <w:rPr>
                <w:rFonts w:ascii="Liberation Serif" w:hAnsi="Liberation Serif" w:cs="Mangal"/>
                <w:color w:val="auto"/>
                <w:kern w:val="3"/>
                <w:lang w:bidi="hi-IN"/>
              </w:rPr>
            </w:pPr>
            <w:r w:rsidRPr="006421F8">
              <w:rPr>
                <w:rFonts w:ascii="Liberation Serif" w:hAnsi="Liberation Serif" w:cs="Mangal"/>
                <w:color w:val="auto"/>
                <w:kern w:val="3"/>
                <w:lang w:bidi="hi-IN"/>
              </w:rPr>
              <w:t>Statistikaamet</w:t>
            </w:r>
          </w:p>
          <w:p w14:paraId="0F754A98" w14:textId="11FF8CE9" w:rsidR="001B73D8" w:rsidRPr="006421F8" w:rsidRDefault="006F0470" w:rsidP="001B73D8">
            <w:pPr>
              <w:pStyle w:val="Default"/>
              <w:rPr>
                <w:rFonts w:ascii="Liberation Serif" w:hAnsi="Liberation Serif" w:cs="Mangal"/>
                <w:color w:val="auto"/>
                <w:kern w:val="3"/>
                <w:lang w:bidi="hi-IN"/>
              </w:rPr>
            </w:pPr>
            <w:r w:rsidRPr="20294A34">
              <w:t>Registrikood</w:t>
            </w:r>
            <w:r w:rsidRPr="006421F8">
              <w:rPr>
                <w:rFonts w:ascii="Liberation Serif" w:hAnsi="Liberation Serif" w:cs="Mangal"/>
                <w:color w:val="auto"/>
                <w:kern w:val="3"/>
                <w:lang w:bidi="hi-IN"/>
              </w:rPr>
              <w:t xml:space="preserve"> </w:t>
            </w:r>
            <w:r w:rsidR="001B73D8" w:rsidRPr="006421F8">
              <w:rPr>
                <w:rFonts w:ascii="Liberation Serif" w:hAnsi="Liberation Serif" w:cs="Mangal"/>
                <w:color w:val="auto"/>
                <w:kern w:val="3"/>
                <w:lang w:bidi="hi-IN"/>
              </w:rPr>
              <w:t xml:space="preserve">70000332 </w:t>
            </w:r>
          </w:p>
          <w:p w14:paraId="2CA081AC" w14:textId="641582F5" w:rsidR="001B73D8" w:rsidRPr="006421F8" w:rsidRDefault="001B73D8" w:rsidP="001B73D8">
            <w:pPr>
              <w:pStyle w:val="Default"/>
              <w:rPr>
                <w:rFonts w:ascii="Liberation Serif" w:hAnsi="Liberation Serif" w:cs="Mangal"/>
                <w:color w:val="auto"/>
                <w:kern w:val="3"/>
                <w:lang w:bidi="hi-IN"/>
              </w:rPr>
            </w:pPr>
            <w:r w:rsidRPr="006421F8">
              <w:rPr>
                <w:rFonts w:ascii="Liberation Serif" w:hAnsi="Liberation Serif" w:cs="Mangal"/>
                <w:color w:val="auto"/>
                <w:kern w:val="3"/>
                <w:lang w:bidi="hi-IN"/>
              </w:rPr>
              <w:t xml:space="preserve">Tatari 51, </w:t>
            </w:r>
            <w:r w:rsidR="006F0470">
              <w:rPr>
                <w:rFonts w:ascii="Liberation Serif" w:hAnsi="Liberation Serif" w:cs="Mangal"/>
                <w:color w:val="auto"/>
                <w:kern w:val="3"/>
                <w:lang w:bidi="hi-IN"/>
              </w:rPr>
              <w:t xml:space="preserve">10134 </w:t>
            </w:r>
            <w:r w:rsidRPr="006421F8">
              <w:rPr>
                <w:rFonts w:ascii="Liberation Serif" w:hAnsi="Liberation Serif" w:cs="Mangal"/>
                <w:color w:val="auto"/>
                <w:kern w:val="3"/>
                <w:lang w:bidi="hi-IN"/>
              </w:rPr>
              <w:t xml:space="preserve">Tallinn </w:t>
            </w:r>
          </w:p>
          <w:p w14:paraId="7FCE5518" w14:textId="00BED9EC" w:rsidR="001B73D8" w:rsidRPr="006421F8" w:rsidRDefault="006B3ECD" w:rsidP="001B73D8">
            <w:pPr>
              <w:pStyle w:val="Default"/>
              <w:rPr>
                <w:rFonts w:ascii="Liberation Serif" w:hAnsi="Liberation Serif" w:cs="Mangal"/>
                <w:color w:val="auto"/>
                <w:kern w:val="3"/>
                <w:lang w:bidi="hi-IN"/>
              </w:rPr>
            </w:pPr>
            <w:r w:rsidRPr="006421F8">
              <w:rPr>
                <w:rFonts w:ascii="Liberation Serif" w:hAnsi="Liberation Serif" w:cs="Mangal"/>
                <w:color w:val="auto"/>
                <w:kern w:val="3"/>
                <w:lang w:bidi="hi-IN"/>
              </w:rPr>
              <w:t>Ilona Reiljan</w:t>
            </w:r>
          </w:p>
          <w:p w14:paraId="7EA87886" w14:textId="5A33D5B6" w:rsidR="006F0470" w:rsidRDefault="006F0470" w:rsidP="006F0470">
            <w:pPr>
              <w:pStyle w:val="Standard"/>
            </w:pPr>
            <w:hyperlink r:id="rId13" w:history="1">
              <w:r w:rsidRPr="00275272">
                <w:rPr>
                  <w:rStyle w:val="Hyperlink"/>
                </w:rPr>
                <w:t>ilona.reiljan@stat.ee</w:t>
              </w:r>
            </w:hyperlink>
          </w:p>
          <w:p w14:paraId="231887AF" w14:textId="0690973B" w:rsidR="00EA37EA" w:rsidRPr="006421F8" w:rsidRDefault="006F0470" w:rsidP="001B73D8">
            <w:pPr>
              <w:pStyle w:val="Standard"/>
            </w:pPr>
            <w:r>
              <w:t>+372</w:t>
            </w:r>
            <w:r w:rsidR="001B73D8" w:rsidRPr="006421F8">
              <w:t xml:space="preserve"> </w:t>
            </w:r>
            <w:r w:rsidRPr="006421F8">
              <w:t>625 9390</w:t>
            </w:r>
          </w:p>
        </w:tc>
      </w:tr>
      <w:tr w:rsidR="00EA37EA" w14:paraId="3111AA0D" w14:textId="77777777" w:rsidTr="46BF66B2">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1F05BBCF" w:rsidR="00EA37EA" w:rsidRPr="00993C98" w:rsidRDefault="001B73D8" w:rsidP="006421F8">
            <w:pPr>
              <w:pStyle w:val="Default"/>
              <w:rPr>
                <w:b/>
                <w:bCs/>
                <w:color w:val="5B9BD5" w:themeColor="accent1"/>
              </w:rPr>
            </w:pPr>
            <w:r w:rsidRPr="006421F8">
              <w:rPr>
                <w:rFonts w:ascii="Liberation Serif" w:hAnsi="Liberation Serif" w:cs="Mangal"/>
                <w:color w:val="auto"/>
                <w:kern w:val="3"/>
                <w:lang w:bidi="hi-IN"/>
              </w:rPr>
              <w:t>Statistikaameti kaugtöökoht teadlaste keskkonnas</w:t>
            </w:r>
            <w:r w:rsidRPr="00993C98">
              <w:rPr>
                <w:b/>
                <w:bCs/>
                <w:color w:val="5B9BD5" w:themeColor="accent1"/>
              </w:rPr>
              <w:t xml:space="preserve"> </w:t>
            </w:r>
          </w:p>
        </w:tc>
      </w:tr>
    </w:tbl>
    <w:p w14:paraId="742C9A9B" w14:textId="44A46D59" w:rsidR="00EA37EA" w:rsidRDefault="0041401E" w:rsidP="0041401E">
      <w:pPr>
        <w:pStyle w:val="Standard"/>
      </w:pPr>
      <w:r>
        <w:tab/>
      </w:r>
    </w:p>
    <w:p w14:paraId="35814F58" w14:textId="77777777" w:rsidR="008E1057" w:rsidRDefault="008E1057">
      <w:pPr>
        <w:pStyle w:val="Standard"/>
        <w:rPr>
          <w:b/>
          <w:bCs/>
        </w:rPr>
      </w:pPr>
    </w:p>
    <w:tbl>
      <w:tblPr>
        <w:tblStyle w:val="TableGrid"/>
        <w:tblW w:w="0" w:type="auto"/>
        <w:tblLook w:val="04A0" w:firstRow="1" w:lastRow="0" w:firstColumn="1" w:lastColumn="0" w:noHBand="0" w:noVBand="1"/>
      </w:tblPr>
      <w:tblGrid>
        <w:gridCol w:w="4814"/>
        <w:gridCol w:w="4814"/>
      </w:tblGrid>
      <w:tr w:rsidR="00996CED" w14:paraId="3B7F2F0E" w14:textId="77777777" w:rsidTr="20294A34">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2CBBB401" w14:textId="4346F3E6" w:rsidR="00996CED" w:rsidRDefault="20294A34" w:rsidP="20294A34">
            <w:pPr>
              <w:pStyle w:val="TableContents"/>
              <w:suppressLineNumbers w:val="0"/>
              <w:spacing w:line="259" w:lineRule="auto"/>
            </w:pPr>
            <w:r w:rsidRPr="20294A34">
              <w:t>Kutseseadus sätestab, et kutsesüsteem seob haridussüsteemi tööturuga. Kutsekoja ülesanne on tervikliku kutsesüsteemi loomine ning selle toimimise tagamine Eesti majanduse konkurentsivõime kasvuks, tööjõuvajaduse seireks ja prognoosiks, ... /---/</w:t>
            </w:r>
          </w:p>
          <w:p w14:paraId="7402B15A" w14:textId="62C53C76" w:rsidR="00996CED" w:rsidRDefault="00996CED" w:rsidP="20294A34">
            <w:pPr>
              <w:pStyle w:val="TableContents"/>
              <w:suppressLineNumbers w:val="0"/>
              <w:spacing w:line="259" w:lineRule="auto"/>
            </w:pPr>
          </w:p>
          <w:p w14:paraId="7E8F3A5D" w14:textId="323607B3" w:rsidR="00996CED" w:rsidRDefault="1E79586E" w:rsidP="20294A34">
            <w:pPr>
              <w:pStyle w:val="TableContents"/>
              <w:suppressLineNumbers w:val="0"/>
              <w:spacing w:line="259" w:lineRule="auto"/>
            </w:pPr>
            <w:r w:rsidRPr="20294A34">
              <w:t>OSKA tööjõu ja oskuste vajaduse</w:t>
            </w:r>
            <w:r w:rsidR="006F0470">
              <w:t xml:space="preserve"> </w:t>
            </w:r>
            <w:r w:rsidRPr="20294A34">
              <w:lastRenderedPageBreak/>
              <w:t>prognoosisüsteemi juhib Kutseseaduse alusel moodustatud koordinatsioonikogu</w:t>
            </w:r>
            <w:r w:rsidR="00996CED" w:rsidRPr="20294A34">
              <w:rPr>
                <w:vertAlign w:val="superscript"/>
              </w:rPr>
              <w:footnoteReference w:id="5"/>
            </w:r>
            <w:r w:rsidRPr="20294A34">
              <w:t>, kelle ülesandeks on:</w:t>
            </w:r>
          </w:p>
          <w:p w14:paraId="1D053EC7" w14:textId="5377153A" w:rsidR="00996CED" w:rsidRDefault="20294A34" w:rsidP="20294A34">
            <w:pPr>
              <w:pStyle w:val="TableContents"/>
              <w:suppressLineNumbers w:val="0"/>
              <w:spacing w:line="259" w:lineRule="auto"/>
            </w:pPr>
            <w:r w:rsidRPr="20294A34">
              <w:t>1) ühiskonna tööjõu nõudluse ja pakkumise ning inimeste oskustega seotud info ja valdkondliku eksperditeadmise koondamine;</w:t>
            </w:r>
            <w:r w:rsidR="00996CED">
              <w:br/>
            </w:r>
            <w:r w:rsidRPr="20294A34">
              <w:t xml:space="preserve">  2) kutsetegevuse valdkonnas tööjõuvajaduse uuringute ja analüüside tellimise kavandamine riigi strateegilistest prioriteetidest lähtudes ning Eesti reaalseid võimalusi ja vajadusi arvestades;</w:t>
            </w:r>
            <w:r w:rsidR="00996CED">
              <w:br/>
            </w:r>
            <w:r w:rsidRPr="20294A34">
              <w:t xml:space="preserve">  3) tööturu vajadustega seotud strateegilise teavitustöö kavandamine;</w:t>
            </w:r>
            <w:r w:rsidR="00996CED">
              <w:br/>
            </w:r>
            <w:r w:rsidRPr="20294A34">
              <w:t xml:space="preserve">  4) kutsetegevuse ja õppevaldkondade olulisuse kindlaks määramine lähtuvalt tööturu ja ühiskonna tasakaalustatud arengu vajadustest ning ettepanekute tegemine tööjõu järelkasvu tagamise meetmete kavandamisel;</w:t>
            </w:r>
            <w:r w:rsidR="00996CED">
              <w:br/>
            </w:r>
            <w:r w:rsidRPr="20294A34">
              <w:t xml:space="preserve">  5) eri ametkondadele ettepanekute tegemine õppe- ja koolituskohtade loomiseks tasemeõppes ja täienduskoolituses;</w:t>
            </w:r>
            <w:r w:rsidR="00996CED">
              <w:br/>
            </w:r>
            <w:r w:rsidRPr="20294A34">
              <w:t xml:space="preserve">  6) Vabariigi Valitsuse nõustamine inimeste kvalifikatsiooniga seotud otsuste tegemisel avaliku sektori eelarvest tehtavate hariduskulutuste otstarbekamaks ja efektiivsemaks kasutamiseks.</w:t>
            </w:r>
          </w:p>
          <w:p w14:paraId="5A9221C8" w14:textId="0B52FC8D" w:rsidR="46BF66B2" w:rsidRDefault="46BF66B2" w:rsidP="20294A34">
            <w:pPr>
              <w:pStyle w:val="TableContents"/>
              <w:suppressLineNumbers w:val="0"/>
              <w:spacing w:line="259" w:lineRule="auto"/>
            </w:pPr>
          </w:p>
          <w:p w14:paraId="581903D0" w14:textId="3C98B934" w:rsidR="45985061" w:rsidRDefault="20294A34" w:rsidP="20294A34">
            <w:pPr>
              <w:pStyle w:val="TableContents"/>
              <w:suppressLineNumbers w:val="0"/>
              <w:spacing w:line="259" w:lineRule="auto"/>
            </w:pPr>
            <w:r w:rsidRPr="20294A34">
              <w:t>SA Kutseko</w:t>
            </w:r>
            <w:r w:rsidR="006F0470">
              <w:t>da</w:t>
            </w:r>
            <w:r w:rsidRPr="20294A34">
              <w:t xml:space="preserve"> ülesanne on Kutseseaduse rakendamine, </w:t>
            </w:r>
            <w:r w:rsidRPr="20294A34">
              <w:rPr>
                <w:b/>
                <w:bCs/>
              </w:rPr>
              <w:t>OSKA tööjõu- ja oskuste vajaduse prognoosisüsteemi uuringute läbiviimine</w:t>
            </w:r>
            <w:r w:rsidRPr="20294A34">
              <w:t xml:space="preserve"> ja koordinatsioonikogu töö korraldamine.</w:t>
            </w:r>
          </w:p>
          <w:p w14:paraId="6A6B8FF9" w14:textId="6C17F86C" w:rsidR="00996CED" w:rsidRDefault="00996CED">
            <w:pPr>
              <w:pStyle w:val="Standard"/>
              <w:rPr>
                <w:b/>
                <w:bCs/>
              </w:rPr>
            </w:pP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TableGrid"/>
        <w:tblW w:w="0" w:type="auto"/>
        <w:tblLook w:val="04A0" w:firstRow="1" w:lastRow="0" w:firstColumn="1" w:lastColumn="0" w:noHBand="0" w:noVBand="1"/>
      </w:tblPr>
      <w:tblGrid>
        <w:gridCol w:w="9628"/>
      </w:tblGrid>
      <w:tr w:rsidR="00E20D1D" w14:paraId="1B7BAC51" w14:textId="77777777" w:rsidTr="20294A34">
        <w:tc>
          <w:tcPr>
            <w:tcW w:w="9628" w:type="dxa"/>
          </w:tcPr>
          <w:p w14:paraId="62554953" w14:textId="6FEA8A1E" w:rsidR="00E20D1D" w:rsidRDefault="000C3BFC" w:rsidP="00357C43">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00B4159C">
            <w:pPr>
              <w:pStyle w:val="Standard"/>
              <w:jc w:val="both"/>
              <w:rPr>
                <w:b/>
                <w:bCs/>
                <w:i/>
                <w:iCs/>
                <w:sz w:val="18"/>
                <w:szCs w:val="18"/>
              </w:rPr>
            </w:pPr>
            <w:r>
              <w:rPr>
                <w:i/>
                <w:iCs/>
                <w:sz w:val="18"/>
                <w:szCs w:val="18"/>
              </w:rPr>
              <w:t>Kirjeldage uuringu eesmärke</w:t>
            </w:r>
            <w:r w:rsidR="00F27D21">
              <w:rPr>
                <w:i/>
                <w:iCs/>
                <w:sz w:val="18"/>
                <w:szCs w:val="18"/>
              </w:rPr>
              <w:t xml:space="preserve"> ja </w:t>
            </w:r>
            <w:r>
              <w:rPr>
                <w:i/>
                <w:iCs/>
                <w:sz w:val="18"/>
                <w:szCs w:val="18"/>
              </w:rPr>
              <w:t>püstitatud hüpoteese, mille saavutamiseks on vajalik isikuandmete töötlemine</w:t>
            </w:r>
            <w:r w:rsidR="00B4159C">
              <w:rPr>
                <w:i/>
                <w:iCs/>
                <w:sz w:val="18"/>
                <w:szCs w:val="18"/>
              </w:rPr>
              <w:t>.</w:t>
            </w:r>
            <w:r w:rsidR="00B4159C">
              <w:rPr>
                <w:i/>
                <w:iCs/>
                <w:sz w:val="16"/>
                <w:szCs w:val="16"/>
              </w:rPr>
              <w:t xml:space="preserve"> </w:t>
            </w:r>
            <w:r w:rsidR="00B4159C" w:rsidRPr="00F27D21">
              <w:rPr>
                <w:i/>
                <w:iCs/>
                <w:sz w:val="18"/>
                <w:szCs w:val="18"/>
              </w:rPr>
              <w:t>Palume siin punktis selgitada kogu uuringut, mitte ainult taotluse esemeks olevat osa (</w:t>
            </w:r>
            <w:r w:rsidR="00CC0A20">
              <w:rPr>
                <w:i/>
                <w:iCs/>
                <w:sz w:val="18"/>
                <w:szCs w:val="18"/>
              </w:rPr>
              <w:t>näitaks ka</w:t>
            </w:r>
            <w:r w:rsidR="00B4159C" w:rsidRPr="00F27D21">
              <w:rPr>
                <w:i/>
                <w:iCs/>
                <w:sz w:val="18"/>
                <w:szCs w:val="18"/>
              </w:rPr>
              <w:t xml:space="preserve"> nõusoleku alusel toimuvat uuringu osa). </w:t>
            </w:r>
            <w:r w:rsidR="00B4159C" w:rsidRPr="00F27D21">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F27D21">
              <w:rPr>
                <w:rStyle w:val="normaltextrun"/>
                <w:rFonts w:cs="Liberation Serif"/>
                <w:i/>
                <w:iCs/>
                <w:sz w:val="18"/>
                <w:szCs w:val="18"/>
                <w:bdr w:val="none" w:sz="0" w:space="0" w:color="auto" w:frame="1"/>
              </w:rPr>
              <w:t>või</w:t>
            </w:r>
            <w:r w:rsidR="00B4159C" w:rsidRPr="00F27D21">
              <w:rPr>
                <w:rStyle w:val="normaltextrun"/>
                <w:rFonts w:cs="Liberation Serif"/>
                <w:i/>
                <w:iCs/>
                <w:sz w:val="18"/>
                <w:szCs w:val="18"/>
                <w:bdr w:val="none" w:sz="0" w:space="0" w:color="auto" w:frame="1"/>
              </w:rPr>
              <w:t xml:space="preserve"> selle kavand.</w:t>
            </w:r>
          </w:p>
          <w:p w14:paraId="57671432" w14:textId="2F26A416" w:rsidR="00E20D1D" w:rsidRDefault="00E20D1D" w:rsidP="00357C43">
            <w:pPr>
              <w:pStyle w:val="Standard"/>
              <w:rPr>
                <w:b/>
                <w:bCs/>
                <w:color w:val="FF0000"/>
              </w:rPr>
            </w:pPr>
          </w:p>
          <w:p w14:paraId="12861002" w14:textId="1766E6D2" w:rsidR="00F27D21" w:rsidRPr="008555A7" w:rsidRDefault="20294A34" w:rsidP="20294A34">
            <w:pPr>
              <w:pStyle w:val="Standard"/>
              <w:rPr>
                <w:rFonts w:ascii="Arial" w:eastAsia="Arial" w:hAnsi="Arial" w:cs="Arial"/>
                <w:color w:val="202020"/>
                <w:sz w:val="21"/>
                <w:szCs w:val="21"/>
              </w:rPr>
            </w:pPr>
            <w:r w:rsidRPr="20294A34">
              <w:t xml:space="preserve">Tööjõu ja oskuste vajaduse prognoosiuuringuid on vaja ühiskonna tööjõu nõudluse ja pakkumise ning inimeste oskustega seotud info ja valdkondliku eksperditeadmise koondamiseks, olukorra analüüsimiseks ning järelduste alusel haridus-, töö,- ja töörändepoliitika kujundamiseks. Samuti kasutuavad uuringutulemusi kutse- ja kõrgkoolid oma õppekavade arendamiseks. </w:t>
            </w:r>
          </w:p>
          <w:p w14:paraId="377DD084" w14:textId="64BF8F46" w:rsidR="20294A34" w:rsidRDefault="20294A34" w:rsidP="20294A34">
            <w:pPr>
              <w:pStyle w:val="Standard"/>
            </w:pPr>
          </w:p>
          <w:p w14:paraId="12816343" w14:textId="4BDFDF92" w:rsidR="00E20D1D" w:rsidRDefault="20294A34" w:rsidP="00357C43">
            <w:pPr>
              <w:pStyle w:val="Standard"/>
            </w:pPr>
            <w:r>
              <w:lastRenderedPageBreak/>
              <w:t xml:space="preserve">OSKA süsteemis on 3 tüüpi uuringud: </w:t>
            </w:r>
          </w:p>
          <w:p w14:paraId="425BC88A" w14:textId="3183D9AA" w:rsidR="00E20D1D" w:rsidRDefault="20294A34" w:rsidP="00357C43">
            <w:pPr>
              <w:pStyle w:val="Standard"/>
            </w:pPr>
            <w:r>
              <w:t xml:space="preserve">1) Valdkondlikud tööjõu- ja oskuste vajaduse prognoosid; </w:t>
            </w:r>
          </w:p>
          <w:p w14:paraId="5DC4818E" w14:textId="3F82DC12" w:rsidR="00E20D1D" w:rsidRDefault="20294A34" w:rsidP="00357C43">
            <w:pPr>
              <w:pStyle w:val="Standard"/>
            </w:pPr>
            <w:r>
              <w:t xml:space="preserve">2) temaatilised uuringud (näiteks “Välistööjõu vajadus Eesti tööturul”, “Tehisintellekti mõju tööturule”; </w:t>
            </w:r>
          </w:p>
          <w:p w14:paraId="41AC0265" w14:textId="4A05DB3A" w:rsidR="00E20D1D" w:rsidRDefault="20294A34" w:rsidP="46BF66B2">
            <w:pPr>
              <w:pStyle w:val="Standard"/>
            </w:pPr>
            <w:r>
              <w:t>3) OSKA tööjõuvajaduse üldprognoos. Prognoosisüsteemiga kaasneb tööjõu nõudluse ja pakkumise jooksev seire.</w:t>
            </w:r>
          </w:p>
          <w:p w14:paraId="048AA054" w14:textId="731DFCA0" w:rsidR="00E20D1D" w:rsidRDefault="20294A34" w:rsidP="46BF66B2">
            <w:pPr>
              <w:pStyle w:val="Standard"/>
            </w:pPr>
            <w:r w:rsidRPr="20294A34">
              <w:rPr>
                <w:b/>
                <w:bCs/>
              </w:rPr>
              <w:t>OSKA valdkondlike tööjõu- ja oskuste vajaduse uuringute eesmärk</w:t>
            </w:r>
            <w:r>
              <w:t xml:space="preserve"> on analüüsida ja prognoosida, kuidas muutuvad järgmise kümne aasta jooksul valdkonna põhikutsealadel nii hõive kui ka vajalikud oskused ning millised muudatused oleksid sellest lähtudes tööjõupakkumises (sh tööjõu kättesaadavust toetavates meetmetes) vajalikud.</w:t>
            </w:r>
          </w:p>
          <w:p w14:paraId="3A7A5EEE" w14:textId="3B599753" w:rsidR="00E20D1D" w:rsidRDefault="20294A34" w:rsidP="46BF66B2">
            <w:pPr>
              <w:pStyle w:val="Standard"/>
            </w:pPr>
            <w:r w:rsidRPr="20294A34">
              <w:rPr>
                <w:b/>
                <w:bCs/>
              </w:rPr>
              <w:t>OSKA üldprognoos</w:t>
            </w:r>
            <w:r>
              <w:t xml:space="preserve"> annab valdkondade üleselt tööjõu- ja oskuste vajaduse ning tööjõu nõudluse ja pakkumise kohta Eestis ülevaatlikku ja terviklikku teavet. Üldprognoosi eesmärk on hinnata tööjõu- ja oskuste vajaduse ja pakkumise tasakaalu nii tervikuna kui ka OSKA valdkondade, ametialagruppide ja õppekavarühmade kaupa ning tööjõunõudluse ja -pakkumise komponentide lõikes.</w:t>
            </w:r>
          </w:p>
          <w:p w14:paraId="50271A41" w14:textId="5DB82A04" w:rsidR="00E20D1D" w:rsidRDefault="20294A34" w:rsidP="46BF66B2">
            <w:pPr>
              <w:pStyle w:val="Standard"/>
            </w:pPr>
            <w:r w:rsidRPr="20294A34">
              <w:rPr>
                <w:b/>
                <w:bCs/>
              </w:rPr>
              <w:t xml:space="preserve">OSKA temaatilised uuringud </w:t>
            </w:r>
            <w:r>
              <w:t>toetavad OSKA eesmärke, täiendades valdkonnauuringuid ja üldprognoosi. Temaatiline uuring võib keskenduda OSKA valdkonnauuringutes kirjeldatud korduvatele kitsaskohtadele, tööturu uutele tegevusmustritele ning tööjõu- ja oskuste vajaduse ja pakkumisega seotud teistele arengutele ja probleemide väljaselgitamisele.</w:t>
            </w:r>
          </w:p>
          <w:p w14:paraId="77FD970B" w14:textId="71AB6524" w:rsidR="00E20D1D" w:rsidRDefault="20294A34" w:rsidP="46BF66B2">
            <w:pPr>
              <w:pStyle w:val="Standard"/>
            </w:pPr>
            <w:r w:rsidRPr="20294A34">
              <w:rPr>
                <w:b/>
                <w:bCs/>
              </w:rPr>
              <w:t>OSKA valdkonnauuringutes</w:t>
            </w:r>
            <w:r>
              <w:t xml:space="preserve"> prognoositakse, kuidas muutub kuni järgmise kümne aasta jooksul valdkonna põhikutsealade hõive, tööjõuvajadus ja vajatavad oskused, ning analüüsitakse, kas praegune tööjõupakkumine on valdkonna tööjõu- ja oskuste vajadusega kooskõlas. Uuringus hinnatakse, kas praegune valdkonna koolituspakkumine on taseme-, täiendus- ja ümberõppe puhul valdkonna tööjõu- ja oskuste vajadusega kooskõlas ning kas valdkonnas viimastel aastatel toimunud muutused on varasemates OSKA uuringutes tehtud prognoosidele vastanud.</w:t>
            </w:r>
          </w:p>
          <w:p w14:paraId="343A6A5D" w14:textId="12B9CEAF" w:rsidR="00E20D1D" w:rsidRDefault="20294A34" w:rsidP="20294A34">
            <w:pPr>
              <w:pStyle w:val="Standard"/>
              <w:rPr>
                <w:b/>
                <w:bCs/>
              </w:rPr>
            </w:pPr>
            <w:r w:rsidRPr="20294A34">
              <w:rPr>
                <w:b/>
                <w:bCs/>
              </w:rPr>
              <w:t>Uurimiseesmärgist lähtudes keskendutakse järgmistele uurimisküsimustele:</w:t>
            </w:r>
          </w:p>
          <w:p w14:paraId="330534A7" w14:textId="585CDF1B" w:rsidR="00E20D1D" w:rsidRDefault="20294A34" w:rsidP="20294A34">
            <w:pPr>
              <w:pStyle w:val="Standard"/>
              <w:numPr>
                <w:ilvl w:val="0"/>
                <w:numId w:val="3"/>
              </w:numPr>
            </w:pPr>
            <w:r>
              <w:t>Millisena nähakse valdkonna arengut lähimal kümnel aastal ning milline on selle mõju tööjõu- ja oskuste vajadusele?</w:t>
            </w:r>
          </w:p>
          <w:p w14:paraId="17882A0E" w14:textId="0B132A56" w:rsidR="00E20D1D" w:rsidRDefault="20294A34" w:rsidP="20294A34">
            <w:pPr>
              <w:pStyle w:val="Standard"/>
              <w:numPr>
                <w:ilvl w:val="0"/>
                <w:numId w:val="3"/>
              </w:numPr>
            </w:pPr>
            <w:r>
              <w:t>Milline on valdkonna tööhõive praegu ja milline on olnud selle arengudünaamika lähiminevikus?</w:t>
            </w:r>
          </w:p>
          <w:p w14:paraId="00346B2C" w14:textId="7CF78929" w:rsidR="00E20D1D" w:rsidRDefault="20294A34" w:rsidP="20294A34">
            <w:pPr>
              <w:pStyle w:val="Standard"/>
              <w:numPr>
                <w:ilvl w:val="0"/>
                <w:numId w:val="3"/>
              </w:numPr>
            </w:pPr>
            <w:r>
              <w:t>Kui palju vajatakse põhikutsealadel tööjõudu lähima kümne aasta vaates?</w:t>
            </w:r>
          </w:p>
          <w:p w14:paraId="5D0BE5BA" w14:textId="424E78D3" w:rsidR="00E20D1D" w:rsidRDefault="20294A34" w:rsidP="20294A34">
            <w:pPr>
              <w:pStyle w:val="Standard"/>
              <w:numPr>
                <w:ilvl w:val="0"/>
                <w:numId w:val="3"/>
              </w:numPr>
            </w:pPr>
            <w:r>
              <w:t xml:space="preserve">Milliste oskustega töötajaid vajatakse lähima kümne aasta vaates? </w:t>
            </w:r>
          </w:p>
          <w:p w14:paraId="32C0934C" w14:textId="2238D4C5" w:rsidR="00E20D1D" w:rsidRDefault="20294A34" w:rsidP="20294A34">
            <w:pPr>
              <w:pStyle w:val="Standard"/>
              <w:numPr>
                <w:ilvl w:val="0"/>
                <w:numId w:val="3"/>
              </w:numPr>
            </w:pPr>
            <w:r>
              <w:t>Milline on valdkonna praegune tööjõupakkumine?</w:t>
            </w:r>
          </w:p>
          <w:p w14:paraId="78D4D321" w14:textId="0A4BC14A" w:rsidR="00E20D1D" w:rsidRDefault="20294A34" w:rsidP="20294A34">
            <w:pPr>
              <w:pStyle w:val="Standard"/>
              <w:numPr>
                <w:ilvl w:val="0"/>
                <w:numId w:val="3"/>
              </w:numPr>
            </w:pPr>
            <w:r>
              <w:t>Kuidas vastab prognoositav tööjõuvajadus tööjõupakkumisele?</w:t>
            </w:r>
          </w:p>
          <w:p w14:paraId="4C11BB3E" w14:textId="6D3AA8FD" w:rsidR="00E20D1D" w:rsidRDefault="20294A34" w:rsidP="20294A34">
            <w:pPr>
              <w:pStyle w:val="Standard"/>
              <w:numPr>
                <w:ilvl w:val="0"/>
                <w:numId w:val="3"/>
              </w:numPr>
            </w:pPr>
            <w:r>
              <w:t>Mida saavad tööturu eri osapooled teha tööjõu- ja oskuste vajaduse paremaks rahuldamiseks?</w:t>
            </w:r>
          </w:p>
          <w:p w14:paraId="287E9736" w14:textId="67985FCC" w:rsidR="00E20D1D" w:rsidRDefault="00E20D1D" w:rsidP="46BF66B2">
            <w:pPr>
              <w:pStyle w:val="Standard"/>
            </w:pP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77580FB5" w14:textId="77777777" w:rsidTr="559BBFFA">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66B4B629" w14:textId="46C2F34F" w:rsidR="00996CED" w:rsidRDefault="00996CED" w:rsidP="46BF66B2">
            <w:pPr>
              <w:pStyle w:val="Standard"/>
              <w:rPr>
                <w:b/>
                <w:bCs/>
              </w:rPr>
            </w:pPr>
          </w:p>
          <w:p w14:paraId="666C576F" w14:textId="105FEEF0" w:rsidR="20294A34" w:rsidRDefault="20294A34" w:rsidP="006F0470">
            <w:pPr>
              <w:pStyle w:val="Standard"/>
              <w:rPr>
                <w:rFonts w:ascii="Arial" w:eastAsia="Arial" w:hAnsi="Arial" w:cs="Arial"/>
                <w:color w:val="000000" w:themeColor="text1"/>
                <w:sz w:val="21"/>
                <w:szCs w:val="21"/>
              </w:rPr>
            </w:pPr>
            <w:r w:rsidRPr="006421F8">
              <w:t>Isikute tuvastamist võimaldavate andmete töötlemine on vajalik, et saaks ühendada erinevate registrite andmeid omavahel ning näha inimeste tööelu ja omandatud hariduse seoseid ameti ja õppekava tasandil</w:t>
            </w:r>
            <w:r w:rsidRPr="20294A34">
              <w:rPr>
                <w:rFonts w:ascii="Arial" w:eastAsia="Arial" w:hAnsi="Arial" w:cs="Arial"/>
                <w:color w:val="000000" w:themeColor="text1"/>
                <w:sz w:val="21"/>
                <w:szCs w:val="21"/>
              </w:rPr>
              <w:t>.</w:t>
            </w:r>
          </w:p>
          <w:p w14:paraId="64ADB726" w14:textId="1B5FB537" w:rsidR="00996CED" w:rsidRDefault="00996CED">
            <w:pPr>
              <w:pStyle w:val="Standard"/>
              <w:rPr>
                <w:b/>
                <w:bCs/>
              </w:rPr>
            </w:pP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3F5FFB40" w14:textId="77777777" w:rsidTr="20294A34">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21D38AB3" w14:textId="29D7ED8D" w:rsidR="00996CED" w:rsidRDefault="20294A34" w:rsidP="46BF66B2">
            <w:pPr>
              <w:pStyle w:val="Standard"/>
            </w:pPr>
            <w:r w:rsidRPr="20294A34">
              <w:t xml:space="preserve">OSKA uuringute eesmärk on, et tööturu vajadused jõuaksid õppesse ning tooksid kaasa tegelikke </w:t>
            </w:r>
            <w:r w:rsidRPr="20294A34">
              <w:lastRenderedPageBreak/>
              <w:t>muutusi. OSKA uuringud aitavad kujundada tulevikku vaatavat töö-, haridus- ja rändepoliitikat ning aitavad inimestel teha informeeritud karjäärivalikuid.</w:t>
            </w:r>
          </w:p>
          <w:p w14:paraId="59E1AFBB" w14:textId="6C379D4D" w:rsidR="00996CED" w:rsidRDefault="20294A34" w:rsidP="20294A34">
            <w:pPr>
              <w:spacing w:before="240" w:after="240"/>
            </w:pPr>
            <w:r w:rsidRPr="20294A34">
              <w:t>OSKA tuleviku tööjõu- ja oskuste vajaduse uuringud on vajalik sisend strateegilistele partneritele. Haridus- ja Teadusministeerium juhindub uuringute tulemustest kutse- ja kõrgkoolidega õpetatavate erialade ning koolituskohtade kokkuleppimisel ja täiskasvanute täiendus- ja ümberõppekursuste tellimisel. Töötukassa pakub OSKA uuringute tulemustest lähtuvalt toetusi ja meetmeid nii täiendus- kui ka ümberõppeks. Erialaliidud kasutavad tulemusi oma valdkonna huvide eest seismisel ning karjäärispetsialistid karjääriinfo pakkumisel. Kutse- ja kõrgkoolid ning teised koolitusasutused arendavad OSKA uuringute tulemuste põhjal õppekavasid. Majandus- ja kommunikatsiooniministeerium kasutab OSKA tulemusi tööpoliitika kujundamisel.</w:t>
            </w:r>
          </w:p>
          <w:p w14:paraId="0A8F8CF7" w14:textId="58577778" w:rsidR="00996CED" w:rsidRDefault="20294A34" w:rsidP="20294A34">
            <w:pPr>
              <w:spacing w:before="240" w:after="240"/>
            </w:pPr>
            <w:r w:rsidRPr="20294A34">
              <w:t>Aina kahanev tööturule sisenevate inimeste hulk, millega kaasneb surve võõrtööjõu kasutamiseks ja ümberõppeks, muudab OSKA uuringute tulemused väärtuslikuks infoallikaks. OSKA pakub tõenduspõhist vaadet järgmisel 5–10 aastal tööturul vajalikele ametitele ja oskustele ning teeb ettepanekuid, kuidas õpet muuta, mh korraldada ümberõpet. OSKA</w:t>
            </w:r>
            <w:r w:rsidRPr="20294A34">
              <w:rPr>
                <w:color w:val="CD5937"/>
              </w:rPr>
              <w:t xml:space="preserve"> </w:t>
            </w:r>
            <w:r w:rsidRPr="20294A34">
              <w:t>selgitab välja erialad, mille lõpetajatest ei piisa tuleviku töökohtade täitmiseks.</w:t>
            </w:r>
          </w:p>
          <w:p w14:paraId="4C3F9C67" w14:textId="7E3D5336" w:rsidR="00996CED" w:rsidRDefault="20294A34" w:rsidP="20294A34">
            <w:pPr>
              <w:spacing w:before="240" w:after="240"/>
            </w:pPr>
            <w:r w:rsidRPr="20294A34">
              <w:t>Tööealiste inimeste vähenemine survestab riiki kulusid kokku hoidma. OSKA analüüsidest nähtuvad kokkuhoiukohad hariduses. OSKA selgitab välja erialad, milles koolitatakse riigi kulul lõpetajaid nii palju, et neile ei jagu tööturul erialast rakendust. Samuti toob OSKA välja õppevaldkonnad, mille lõpetajad oma erialal tööle ei lähe.</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278A340D" w14:textId="77777777" w:rsidTr="20294A34">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20294A34">
            <w:pPr>
              <w:pStyle w:val="Standard"/>
              <w:rPr>
                <w:i/>
                <w:iCs/>
                <w:sz w:val="18"/>
                <w:szCs w:val="18"/>
              </w:rPr>
            </w:pPr>
            <w:r w:rsidRPr="20294A34">
              <w:rPr>
                <w:i/>
                <w:iCs/>
                <w:sz w:val="18"/>
                <w:szCs w:val="18"/>
              </w:rPr>
              <w:t>Vajadusel loetleda täiendavaid kaitsemeetmeid privaatsuse riive vähendamiseks.</w:t>
            </w:r>
          </w:p>
          <w:p w14:paraId="20B0FAA6" w14:textId="77777777" w:rsidR="00B138E7" w:rsidRDefault="00B138E7" w:rsidP="00691EAC">
            <w:pPr>
              <w:pStyle w:val="Standard"/>
            </w:pPr>
          </w:p>
          <w:p w14:paraId="547780CC" w14:textId="1E93A1C0" w:rsidR="00691EAC" w:rsidRPr="00691EAC" w:rsidRDefault="00691EAC" w:rsidP="00691EAC">
            <w:pPr>
              <w:pStyle w:val="Standard"/>
            </w:pPr>
            <w:r w:rsidRPr="00691EAC">
              <w:t>Isikuandmete töötlemine ei kahjusta ülemääraselt andmesubjekti õigusi ega muuda tema kohustuste mahtu</w:t>
            </w:r>
            <w:r>
              <w:t>, sest SA Kutsekoda:</w:t>
            </w:r>
          </w:p>
          <w:p w14:paraId="0DC16561" w14:textId="33331C33" w:rsidR="00691EAC" w:rsidRPr="00C40AC1" w:rsidRDefault="00C40AC1" w:rsidP="00691EAC">
            <w:pPr>
              <w:pStyle w:val="Standard"/>
              <w:numPr>
                <w:ilvl w:val="0"/>
                <w:numId w:val="5"/>
              </w:numPr>
              <w:spacing w:line="259" w:lineRule="auto"/>
            </w:pPr>
            <w:r>
              <w:t xml:space="preserve">ei pane </w:t>
            </w:r>
            <w:r w:rsidR="00691EAC" w:rsidRPr="00C40AC1">
              <w:t>registriandmete kasutamisega inimesele lisaks vastamiskoormust</w:t>
            </w:r>
          </w:p>
          <w:p w14:paraId="4F5AF342" w14:textId="049BA36B" w:rsidR="00691EAC" w:rsidRDefault="00C40AC1" w:rsidP="00691EAC">
            <w:pPr>
              <w:pStyle w:val="Standard"/>
              <w:numPr>
                <w:ilvl w:val="0"/>
                <w:numId w:val="5"/>
              </w:numPr>
              <w:spacing w:line="259" w:lineRule="auto"/>
            </w:pPr>
            <w:r>
              <w:t xml:space="preserve">avaldab </w:t>
            </w:r>
            <w:r w:rsidR="00691EAC" w:rsidRPr="00C40AC1">
              <w:t>tulemused anonüümselt, kokkuvõtliku statistikana. Üksikisik ei ole tulemustes tuvastatav</w:t>
            </w:r>
          </w:p>
          <w:p w14:paraId="08548DAD" w14:textId="2D9D39B4" w:rsidR="00C40AC1" w:rsidRPr="00C40AC1" w:rsidRDefault="00C40AC1" w:rsidP="00691EAC">
            <w:pPr>
              <w:pStyle w:val="Standard"/>
              <w:numPr>
                <w:ilvl w:val="0"/>
                <w:numId w:val="5"/>
              </w:numPr>
              <w:spacing w:line="259" w:lineRule="auto"/>
            </w:pPr>
            <w:r>
              <w:t>töötleb andmeid pseudonümiseeritud kujul</w:t>
            </w:r>
          </w:p>
          <w:p w14:paraId="6F330D94" w14:textId="1AA1330D" w:rsidR="00691EAC" w:rsidRPr="00C40AC1" w:rsidRDefault="00C40AC1" w:rsidP="00691EAC">
            <w:pPr>
              <w:pStyle w:val="Standard"/>
              <w:numPr>
                <w:ilvl w:val="0"/>
                <w:numId w:val="5"/>
              </w:numPr>
              <w:spacing w:line="259" w:lineRule="auto"/>
            </w:pPr>
            <w:r>
              <w:t>töötleb andmeid S</w:t>
            </w:r>
            <w:r w:rsidR="00691EAC" w:rsidRPr="00C40AC1">
              <w:t>tatistikaameti turvalisel töökohal</w:t>
            </w:r>
          </w:p>
          <w:p w14:paraId="41B99A86" w14:textId="5D46D49F" w:rsidR="00691EAC" w:rsidRPr="00C40AC1" w:rsidRDefault="00C40AC1" w:rsidP="00691EAC">
            <w:pPr>
              <w:pStyle w:val="Standard"/>
              <w:numPr>
                <w:ilvl w:val="0"/>
                <w:numId w:val="5"/>
              </w:numPr>
              <w:spacing w:line="259" w:lineRule="auto"/>
            </w:pPr>
            <w:r>
              <w:t xml:space="preserve">kasutab </w:t>
            </w:r>
            <w:r w:rsidRPr="00C40AC1">
              <w:t>Statistikaamet</w:t>
            </w:r>
            <w:r>
              <w:t xml:space="preserve">i poolt </w:t>
            </w:r>
            <w:r w:rsidR="00691EAC" w:rsidRPr="00C40AC1">
              <w:t>tulemifailidele</w:t>
            </w:r>
            <w:r>
              <w:t xml:space="preserve"> rakendatud</w:t>
            </w:r>
            <w:r w:rsidR="00691EAC" w:rsidRPr="00C40AC1">
              <w:t xml:space="preserve"> konfidentsiaalsuse kontrolli</w:t>
            </w:r>
          </w:p>
          <w:p w14:paraId="3D01D306" w14:textId="67F35941" w:rsidR="20294A34" w:rsidRPr="00C40AC1" w:rsidRDefault="00691EAC" w:rsidP="20294A34">
            <w:pPr>
              <w:pStyle w:val="Standard"/>
              <w:numPr>
                <w:ilvl w:val="0"/>
                <w:numId w:val="5"/>
              </w:numPr>
              <w:spacing w:line="259" w:lineRule="auto"/>
            </w:pPr>
            <w:r w:rsidRPr="00C40AC1">
              <w:t>a</w:t>
            </w:r>
            <w:r w:rsidR="20294A34" w:rsidRPr="00C40AC1">
              <w:t>ndmetele pääse</w:t>
            </w:r>
            <w:r w:rsidR="00C40AC1" w:rsidRPr="00C40AC1">
              <w:t>b</w:t>
            </w:r>
            <w:r w:rsidR="20294A34" w:rsidRPr="00C40AC1">
              <w:t xml:space="preserve"> ligi vaid piiratud ring OSKA töötajaid</w:t>
            </w:r>
          </w:p>
          <w:p w14:paraId="4BFF9880" w14:textId="55C9C36E" w:rsidR="00B138E7" w:rsidRDefault="00B138E7">
            <w:pPr>
              <w:pStyle w:val="Standard"/>
              <w:rPr>
                <w:b/>
                <w:bCs/>
              </w:rPr>
            </w:pP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54BCF857" w14:textId="77777777" w:rsidTr="20294A34">
        <w:tc>
          <w:tcPr>
            <w:tcW w:w="9628" w:type="dxa"/>
          </w:tcPr>
          <w:p w14:paraId="1507B3A5" w14:textId="0FBF616A" w:rsidR="00E20D1D" w:rsidRDefault="000C3BFC" w:rsidP="006421F8">
            <w:pPr>
              <w:pStyle w:val="Standard"/>
              <w:numPr>
                <w:ilvl w:val="0"/>
                <w:numId w:val="3"/>
              </w:numPr>
              <w:jc w:val="both"/>
              <w:rPr>
                <w:b/>
                <w:bCs/>
              </w:rPr>
            </w:pPr>
            <w:r>
              <w:rPr>
                <w:b/>
                <w:bCs/>
              </w:rPr>
              <w:t>K</w:t>
            </w:r>
            <w:r w:rsidR="00996CED">
              <w:rPr>
                <w:b/>
                <w:bCs/>
              </w:rPr>
              <w:t>uidas toimub andmete edastamine isikuandmete allikalt teadusuuringu läbiviijani</w:t>
            </w:r>
            <w:r>
              <w:rPr>
                <w:b/>
                <w:bCs/>
              </w:rPr>
              <w:t>?</w:t>
            </w:r>
            <w:r w:rsidR="00B4159C">
              <w:rPr>
                <w:b/>
                <w:bCs/>
              </w:rPr>
              <w:t xml:space="preserve"> </w:t>
            </w:r>
            <w:r w:rsidR="00B4159C" w:rsidRPr="00614698">
              <w:t>Sealhulgas palume välja tuua mil</w:t>
            </w:r>
            <w:r w:rsidR="00E20D1D" w:rsidRPr="00614698">
              <w:t>liseid töötlussüsteeme</w:t>
            </w:r>
            <w:r w:rsidR="002E7BB7">
              <w:t xml:space="preserve"> ja/või </w:t>
            </w:r>
            <w:r w:rsidR="006A3689" w:rsidRPr="00614698">
              <w:t>keskkondi</w:t>
            </w:r>
            <w:r w:rsidR="002E7BB7">
              <w:t xml:space="preserve"> (sh pilveteenus)</w:t>
            </w:r>
            <w:r w:rsidR="00E20D1D" w:rsidRPr="00614698">
              <w:t xml:space="preserve"> isikuandmete </w:t>
            </w:r>
            <w:r w:rsidR="00614698" w:rsidRPr="00614698">
              <w:t xml:space="preserve">(sh pseudonüümitud) </w:t>
            </w:r>
            <w:r w:rsidR="00E20D1D" w:rsidRPr="00614698">
              <w:t>töötlemiseks</w:t>
            </w:r>
            <w:r w:rsidR="00C157F0" w:rsidRPr="00614698">
              <w:t xml:space="preserve"> </w:t>
            </w:r>
            <w:r w:rsidR="00E20D1D" w:rsidRPr="00614698">
              <w:t>kasutatakse</w:t>
            </w:r>
            <w:r w:rsidR="002E7BB7">
              <w:t xml:space="preserve"> </w:t>
            </w:r>
            <w:r w:rsidR="00C157F0" w:rsidRPr="00614698">
              <w:t>ning</w:t>
            </w:r>
            <w:r w:rsidR="00E20D1D" w:rsidRPr="00614698">
              <w:t xml:space="preserve"> millises riigis</w:t>
            </w:r>
            <w:r w:rsidR="00E20D1D" w:rsidRPr="00614698">
              <w:rPr>
                <w:rStyle w:val="FootnoteReference"/>
              </w:rPr>
              <w:footnoteReference w:id="6"/>
            </w:r>
            <w:r w:rsidR="00E20D1D" w:rsidRPr="00614698">
              <w:t xml:space="preserve"> asuvad töötlussüsteemide/pilveteenuse pakkuja serverid.</w:t>
            </w:r>
            <w:r w:rsidR="00E20D1D" w:rsidRPr="00B4159C">
              <w:rPr>
                <w:b/>
                <w:bCs/>
              </w:rPr>
              <w:t xml:space="preserve"> </w:t>
            </w:r>
          </w:p>
          <w:p w14:paraId="26546BFC" w14:textId="77777777" w:rsidR="006421F8" w:rsidRDefault="006421F8" w:rsidP="006421F8">
            <w:pPr>
              <w:pStyle w:val="Standard"/>
              <w:ind w:left="720"/>
              <w:jc w:val="both"/>
              <w:rPr>
                <w:b/>
                <w:bCs/>
              </w:rPr>
            </w:pPr>
          </w:p>
          <w:p w14:paraId="17DD0EBF" w14:textId="0E6EDC9B" w:rsidR="00DB2487" w:rsidRPr="006421F8" w:rsidRDefault="0091318C" w:rsidP="00D432B9">
            <w:pPr>
              <w:pStyle w:val="Standard"/>
              <w:numPr>
                <w:ilvl w:val="0"/>
                <w:numId w:val="11"/>
              </w:numPr>
              <w:jc w:val="both"/>
            </w:pPr>
            <w:r w:rsidRPr="006421F8">
              <w:t>Saadame a</w:t>
            </w:r>
            <w:r w:rsidR="00DB2487" w:rsidRPr="006421F8">
              <w:t>ndmepäring</w:t>
            </w:r>
            <w:r w:rsidRPr="006421F8">
              <w:t>u</w:t>
            </w:r>
            <w:r w:rsidR="00DB2487" w:rsidRPr="006421F8">
              <w:t xml:space="preserve"> koos andmekoosseisuga </w:t>
            </w:r>
            <w:r w:rsidRPr="006421F8">
              <w:t>S</w:t>
            </w:r>
            <w:r w:rsidR="00DB2487" w:rsidRPr="006421F8">
              <w:t>tatistikaametile</w:t>
            </w:r>
          </w:p>
          <w:p w14:paraId="42AFFE0A" w14:textId="019FEC95" w:rsidR="00DB2487" w:rsidRPr="006421F8" w:rsidRDefault="0091318C" w:rsidP="00D432B9">
            <w:pPr>
              <w:pStyle w:val="Standard"/>
              <w:numPr>
                <w:ilvl w:val="0"/>
                <w:numId w:val="11"/>
              </w:numPr>
              <w:jc w:val="both"/>
            </w:pPr>
            <w:r w:rsidRPr="006421F8">
              <w:lastRenderedPageBreak/>
              <w:t>Statistikaameti k</w:t>
            </w:r>
            <w:r w:rsidR="00DB2487" w:rsidRPr="006421F8">
              <w:t xml:space="preserve">onfidentsiaalsusnõukogu </w:t>
            </w:r>
            <w:r w:rsidRPr="006421F8">
              <w:t xml:space="preserve">vaatab </w:t>
            </w:r>
            <w:r w:rsidR="00DB2487" w:rsidRPr="006421F8">
              <w:t>taotlus</w:t>
            </w:r>
            <w:r w:rsidRPr="006421F8">
              <w:t>e üle</w:t>
            </w:r>
            <w:r w:rsidR="00DB2487" w:rsidRPr="006421F8">
              <w:t xml:space="preserve"> ja</w:t>
            </w:r>
            <w:r w:rsidRPr="006421F8">
              <w:t xml:space="preserve"> langetab</w:t>
            </w:r>
            <w:r w:rsidR="00DB2487" w:rsidRPr="006421F8">
              <w:t xml:space="preserve"> otsus</w:t>
            </w:r>
            <w:r w:rsidRPr="006421F8">
              <w:t>e</w:t>
            </w:r>
          </w:p>
          <w:p w14:paraId="0731EE7F" w14:textId="6A4F262C" w:rsidR="00DB2487" w:rsidRPr="006421F8" w:rsidRDefault="00DB2487" w:rsidP="00D432B9">
            <w:pPr>
              <w:pStyle w:val="Standard"/>
              <w:numPr>
                <w:ilvl w:val="0"/>
                <w:numId w:val="11"/>
              </w:numPr>
              <w:jc w:val="both"/>
            </w:pPr>
            <w:r w:rsidRPr="006421F8">
              <w:t>Statistikaameti töötaja teeb väljavõtted vajalikest andekogudest vastavalt taotluses olnud nimekirjale</w:t>
            </w:r>
          </w:p>
          <w:p w14:paraId="170CBE1E" w14:textId="2AE08124" w:rsidR="00DB2487" w:rsidRPr="006421F8" w:rsidRDefault="00DB2487" w:rsidP="00D432B9">
            <w:pPr>
              <w:pStyle w:val="Standard"/>
              <w:numPr>
                <w:ilvl w:val="0"/>
                <w:numId w:val="11"/>
              </w:numPr>
              <w:jc w:val="both"/>
            </w:pPr>
            <w:r w:rsidRPr="006421F8">
              <w:t xml:space="preserve">Andmed on </w:t>
            </w:r>
            <w:r w:rsidR="0091318C" w:rsidRPr="006421F8">
              <w:t>S</w:t>
            </w:r>
            <w:r w:rsidRPr="006421F8">
              <w:t>tatistikaametil juba olemas riikliku statistika tegemiseks (ei ole vaja midagi juurde küsida)</w:t>
            </w:r>
            <w:r w:rsidR="00AC0980" w:rsidRPr="006421F8">
              <w:t xml:space="preserve"> </w:t>
            </w:r>
          </w:p>
          <w:p w14:paraId="01760695" w14:textId="283D6777" w:rsidR="00DB2487" w:rsidRPr="006421F8" w:rsidRDefault="0091318C" w:rsidP="00D432B9">
            <w:pPr>
              <w:pStyle w:val="Standard"/>
              <w:numPr>
                <w:ilvl w:val="0"/>
                <w:numId w:val="11"/>
              </w:numPr>
              <w:jc w:val="both"/>
            </w:pPr>
            <w:r w:rsidRPr="006421F8">
              <w:t xml:space="preserve">Statistikaamet annab </w:t>
            </w:r>
            <w:r w:rsidR="75DFAA96">
              <w:t>pseudonüümiseeritud</w:t>
            </w:r>
            <w:r w:rsidR="00DB2487" w:rsidRPr="006421F8">
              <w:t xml:space="preserve"> andmetele ligipääs</w:t>
            </w:r>
            <w:r w:rsidRPr="006421F8">
              <w:t>u</w:t>
            </w:r>
            <w:r w:rsidR="00DB2487" w:rsidRPr="006421F8">
              <w:t xml:space="preserve"> </w:t>
            </w:r>
            <w:r w:rsidRPr="006421F8">
              <w:t>T</w:t>
            </w:r>
            <w:r w:rsidR="00DB2487" w:rsidRPr="006421F8">
              <w:t>eadlaste keskkonnas</w:t>
            </w:r>
          </w:p>
          <w:p w14:paraId="4049892D" w14:textId="540B78A9" w:rsidR="00DB2487" w:rsidRPr="006421F8" w:rsidRDefault="00DB2487" w:rsidP="00D432B9">
            <w:pPr>
              <w:pStyle w:val="Standard"/>
              <w:numPr>
                <w:ilvl w:val="0"/>
                <w:numId w:val="11"/>
              </w:numPr>
              <w:jc w:val="both"/>
            </w:pPr>
            <w:r w:rsidRPr="006421F8">
              <w:t xml:space="preserve">Üksikandmeid hoitakse </w:t>
            </w:r>
            <w:r w:rsidR="0091318C" w:rsidRPr="006421F8">
              <w:t>S</w:t>
            </w:r>
            <w:r w:rsidRPr="006421F8">
              <w:t>tatistikaameti serveris</w:t>
            </w:r>
            <w:r w:rsidR="00AC0980" w:rsidRPr="006421F8">
              <w:t xml:space="preserve"> (Eestis</w:t>
            </w:r>
            <w:r w:rsidR="0091318C" w:rsidRPr="006421F8">
              <w:t>)</w:t>
            </w:r>
          </w:p>
          <w:p w14:paraId="20E62740" w14:textId="093283CB" w:rsidR="00DB2487" w:rsidRPr="006421F8" w:rsidRDefault="00AC0980" w:rsidP="00D432B9">
            <w:pPr>
              <w:pStyle w:val="Standard"/>
              <w:numPr>
                <w:ilvl w:val="0"/>
                <w:numId w:val="11"/>
              </w:numPr>
              <w:jc w:val="both"/>
            </w:pPr>
            <w:r w:rsidRPr="006421F8">
              <w:t xml:space="preserve">Ligipääs </w:t>
            </w:r>
            <w:r w:rsidR="0091318C" w:rsidRPr="006421F8">
              <w:t xml:space="preserve">toimub </w:t>
            </w:r>
            <w:r w:rsidRPr="006421F8">
              <w:t>turvalise kaugühenduse kaudu</w:t>
            </w:r>
          </w:p>
          <w:p w14:paraId="3E1C0A1E" w14:textId="109EF3D1" w:rsidR="00996CED" w:rsidRDefault="00996CED" w:rsidP="0091318C">
            <w:pPr>
              <w:pStyle w:val="Standard"/>
              <w:rPr>
                <w:b/>
                <w:bCs/>
              </w:rPr>
            </w:pPr>
          </w:p>
        </w:tc>
      </w:tr>
    </w:tbl>
    <w:p w14:paraId="68DC41B7" w14:textId="77777777" w:rsidR="005838C4" w:rsidRDefault="005838C4">
      <w:pPr>
        <w:pStyle w:val="Standard"/>
        <w:rPr>
          <w:b/>
          <w:bCs/>
        </w:rPr>
      </w:pPr>
    </w:p>
    <w:p w14:paraId="63A4590F" w14:textId="77777777" w:rsidR="008161F0" w:rsidRDefault="008161F0">
      <w:pPr>
        <w:pStyle w:val="Standard"/>
        <w:rPr>
          <w:b/>
          <w:bCs/>
        </w:rPr>
      </w:pPr>
    </w:p>
    <w:p w14:paraId="26FD339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5838C4" w14:paraId="4180E074" w14:textId="77777777" w:rsidTr="559BBFFA">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4FAAAFBE" w:rsidP="00E20D1D">
            <w:pPr>
              <w:pStyle w:val="Standard"/>
              <w:rPr>
                <w:b/>
                <w:bCs/>
              </w:rPr>
            </w:pPr>
            <w:r w:rsidRPr="3EA86BB6">
              <w:rPr>
                <w:i/>
                <w:iCs/>
                <w:sz w:val="18"/>
                <w:szCs w:val="18"/>
              </w:rPr>
              <w:t>Inimeste</w:t>
            </w:r>
            <w:r w:rsidR="03056891" w:rsidRPr="3EA86BB6">
              <w:rPr>
                <w:i/>
                <w:iCs/>
                <w:sz w:val="18"/>
                <w:szCs w:val="18"/>
              </w:rPr>
              <w:t xml:space="preserve"> rühmad, keda uurida </w:t>
            </w:r>
            <w:r w:rsidR="74A02496" w:rsidRPr="3EA86BB6">
              <w:rPr>
                <w:i/>
                <w:iCs/>
                <w:sz w:val="18"/>
                <w:szCs w:val="18"/>
              </w:rPr>
              <w:t xml:space="preserve">kavatsetakse ning </w:t>
            </w:r>
            <w:r w:rsidR="03056891" w:rsidRPr="3EA86BB6">
              <w:rPr>
                <w:i/>
                <w:iCs/>
                <w:sz w:val="18"/>
                <w:szCs w:val="18"/>
              </w:rPr>
              <w:t>kui palju neid on</w:t>
            </w:r>
            <w:r w:rsidR="60928197" w:rsidRPr="3EA86BB6">
              <w:rPr>
                <w:i/>
                <w:iCs/>
                <w:sz w:val="18"/>
                <w:szCs w:val="18"/>
              </w:rPr>
              <w:t>.</w:t>
            </w:r>
          </w:p>
          <w:p w14:paraId="7C793D00" w14:textId="471C4FCC" w:rsidR="3EA86BB6" w:rsidRDefault="3EA86BB6" w:rsidP="3EA86BB6">
            <w:pPr>
              <w:pStyle w:val="Standard"/>
              <w:ind w:left="1080"/>
              <w:rPr>
                <w:i/>
                <w:iCs/>
                <w:sz w:val="18"/>
                <w:szCs w:val="18"/>
              </w:rPr>
            </w:pPr>
          </w:p>
          <w:p w14:paraId="139930C9" w14:textId="10FA3A31" w:rsidR="20294A34" w:rsidRDefault="20294A34" w:rsidP="20294A34">
            <w:pPr>
              <w:pStyle w:val="Standard"/>
            </w:pPr>
            <w:r w:rsidRPr="20294A34">
              <w:t>OSKA  prognoosisüsteem käsitleb Eesti tööturul ja kutse- ning kõrghariduses osalevaid isikuid, kes on registrite kaudu hõlmatud kõikselt.</w:t>
            </w:r>
          </w:p>
          <w:p w14:paraId="6AA858A3" w14:textId="2E8B244D" w:rsidR="20294A34" w:rsidRDefault="20294A34" w:rsidP="20294A34">
            <w:pPr>
              <w:pStyle w:val="Standard"/>
            </w:pPr>
          </w:p>
          <w:p w14:paraId="268D4E76" w14:textId="1B65B980" w:rsidR="20294A34" w:rsidRDefault="20294A34" w:rsidP="20294A34">
            <w:pPr>
              <w:pStyle w:val="Standard"/>
              <w:numPr>
                <w:ilvl w:val="0"/>
                <w:numId w:val="7"/>
              </w:numPr>
            </w:pPr>
            <w:r w:rsidRPr="20294A34">
              <w:t>Eesti Vabariigis töötamisega hõivatud isikud – Töötamise register ja Tulu- ja sotsiaalmaksu, kohustusliku kogumispensioni ja töötuskindlustusmakse deklaratsioon (vorm TSD). Valim on kõikne</w:t>
            </w:r>
            <w:r w:rsidR="00DA4BAD">
              <w:t xml:space="preserve"> </w:t>
            </w:r>
            <w:r w:rsidR="00DA4BAD" w:rsidRPr="00DA4BAD">
              <w:t>ja valimis olevate inimeste arv erineb aastati.</w:t>
            </w:r>
          </w:p>
          <w:p w14:paraId="12B5D78F" w14:textId="736FE2F1" w:rsidR="20294A34" w:rsidRDefault="20294A34" w:rsidP="20294A34">
            <w:pPr>
              <w:pStyle w:val="Standard"/>
              <w:numPr>
                <w:ilvl w:val="0"/>
                <w:numId w:val="7"/>
              </w:numPr>
              <w:spacing w:line="259" w:lineRule="auto"/>
            </w:pPr>
            <w:r w:rsidRPr="20294A34">
              <w:t xml:space="preserve">Eesti Vabariigi kutse- ja kõrgkoolide sisseastujad, õppijad, katkestajad ja lõpetajad  - Valim on kõikne </w:t>
            </w:r>
            <w:r w:rsidR="00DA4BAD" w:rsidRPr="00DA4BAD">
              <w:t>ja valimis olevate inimeste arv erineb aastati.</w:t>
            </w:r>
          </w:p>
          <w:p w14:paraId="7CA855F7" w14:textId="06BAB319" w:rsidR="20294A34" w:rsidRDefault="20294A34" w:rsidP="20294A34">
            <w:pPr>
              <w:pStyle w:val="Standard"/>
              <w:numPr>
                <w:ilvl w:val="0"/>
                <w:numId w:val="7"/>
              </w:numPr>
              <w:spacing w:line="259" w:lineRule="auto"/>
            </w:pPr>
            <w:r w:rsidRPr="20294A34">
              <w:t>Eesti Vabariigis kutsetunnistuste omajad - Valim on kõikne ja see on muutuv</w:t>
            </w:r>
          </w:p>
          <w:p w14:paraId="07D31FBE" w14:textId="1EC89278" w:rsidR="20294A34" w:rsidRDefault="20294A34" w:rsidP="20294A34">
            <w:pPr>
              <w:pStyle w:val="Standard"/>
              <w:numPr>
                <w:ilvl w:val="0"/>
                <w:numId w:val="7"/>
              </w:numPr>
              <w:spacing w:line="259" w:lineRule="auto"/>
            </w:pPr>
            <w:r w:rsidRPr="20294A34">
              <w:t xml:space="preserve">Eesti Vabariigis väljastatavate ETR (Elamislubade ja töölubade register) ja LTR (Välismaalase lühiajalise Eestis töötamise registreerimise andmekogu) lubade omajad - Valim on kõikne </w:t>
            </w:r>
            <w:r w:rsidR="00DA4BAD" w:rsidRPr="00DA4BAD">
              <w:t>ja valimis olevate inimeste arv erineb aastati.</w:t>
            </w:r>
          </w:p>
          <w:p w14:paraId="0820FC5E" w14:textId="1631B408" w:rsidR="20294A34" w:rsidRDefault="559BBFFA" w:rsidP="20294A34">
            <w:pPr>
              <w:pStyle w:val="Standard"/>
              <w:numPr>
                <w:ilvl w:val="0"/>
                <w:numId w:val="7"/>
              </w:numPr>
              <w:spacing w:line="259" w:lineRule="auto"/>
            </w:pPr>
            <w:r>
              <w:t xml:space="preserve">Rahvastiku statistilise </w:t>
            </w:r>
            <w:r w:rsidR="75DFAA96">
              <w:t>registris</w:t>
            </w:r>
            <w:r>
              <w:t xml:space="preserve"> olevate isikute andmed, kes sattuvad meie valimisse - Valim on kõikne ja valimis olevate inimeste arv erineb aastati.</w:t>
            </w:r>
          </w:p>
          <w:p w14:paraId="22343031" w14:textId="5DC12D61" w:rsidR="2B8E5FE3" w:rsidRDefault="559BBFFA" w:rsidP="46BF66B2">
            <w:pPr>
              <w:pStyle w:val="Standard"/>
              <w:numPr>
                <w:ilvl w:val="0"/>
                <w:numId w:val="7"/>
              </w:numPr>
            </w:pPr>
            <w:r>
              <w:t>Eesti Tööjõu uuring (ETU)</w:t>
            </w:r>
          </w:p>
          <w:p w14:paraId="31B68108" w14:textId="4BFEC936" w:rsidR="005838C4" w:rsidRDefault="005838C4" w:rsidP="00E20D1D">
            <w:pPr>
              <w:pStyle w:val="Standard"/>
              <w:rPr>
                <w:b/>
                <w:bCs/>
              </w:rPr>
            </w:pPr>
          </w:p>
        </w:tc>
      </w:tr>
      <w:tr w:rsidR="005838C4" w14:paraId="2703CC66" w14:textId="77777777" w:rsidTr="559BBFFA">
        <w:tc>
          <w:tcPr>
            <w:tcW w:w="9628" w:type="dxa"/>
          </w:tcPr>
          <w:p w14:paraId="624E93B6" w14:textId="413BD835" w:rsidR="005838C4" w:rsidRDefault="1EFEE5E8" w:rsidP="005838C4">
            <w:pPr>
              <w:pStyle w:val="Standard"/>
              <w:rPr>
                <w:b/>
                <w:bCs/>
              </w:rPr>
            </w:pPr>
            <w:r w:rsidRPr="3EA86BB6">
              <w:rPr>
                <w:b/>
                <w:bCs/>
              </w:rPr>
              <w:t>9</w:t>
            </w:r>
            <w:r w:rsidR="57CBA467" w:rsidRPr="3EA86BB6">
              <w:rPr>
                <w:b/>
                <w:bCs/>
              </w:rPr>
              <w:t xml:space="preserve">.1. </w:t>
            </w:r>
            <w:r w:rsidR="74A02496" w:rsidRPr="3EA86BB6">
              <w:rPr>
                <w:b/>
                <w:bCs/>
              </w:rPr>
              <w:t>Tooge välja p</w:t>
            </w:r>
            <w:r w:rsidR="03056891" w:rsidRPr="3EA86BB6">
              <w:rPr>
                <w:b/>
                <w:bCs/>
              </w:rPr>
              <w:t>eriood, mille kohta isikuandmete päring tehakse</w:t>
            </w:r>
            <w:r w:rsidR="6A16D555" w:rsidRPr="3EA86BB6">
              <w:rPr>
                <w:b/>
                <w:bCs/>
              </w:rPr>
              <w:t>.</w:t>
            </w:r>
          </w:p>
          <w:p w14:paraId="15B3630A" w14:textId="60F7CE05" w:rsidR="3EA86BB6" w:rsidRDefault="3EA86BB6" w:rsidP="20294A34">
            <w:pPr>
              <w:pStyle w:val="Standard"/>
            </w:pPr>
          </w:p>
          <w:p w14:paraId="7E37A946" w14:textId="453E6786" w:rsidR="008161F0" w:rsidRDefault="00DA4BAD" w:rsidP="20294A34">
            <w:pPr>
              <w:pStyle w:val="Standard"/>
              <w:numPr>
                <w:ilvl w:val="0"/>
                <w:numId w:val="1"/>
              </w:numPr>
            </w:pPr>
            <w:r w:rsidRPr="00DA4BAD">
              <w:t xml:space="preserve">Töötamise register ning Tulu- ja sotsiaalmaksudeklaratsioonide lisade 1 ja 2 </w:t>
            </w:r>
            <w:r w:rsidR="20294A34" w:rsidRPr="20294A34">
              <w:t>– alates aastast 2019</w:t>
            </w:r>
          </w:p>
          <w:p w14:paraId="4C43E3FF" w14:textId="7C8C9BC5" w:rsidR="008161F0" w:rsidRDefault="20294A34" w:rsidP="20294A34">
            <w:pPr>
              <w:pStyle w:val="Standard"/>
              <w:numPr>
                <w:ilvl w:val="0"/>
                <w:numId w:val="1"/>
              </w:numPr>
            </w:pPr>
            <w:r w:rsidRPr="20294A34">
              <w:t>Eesti hariduse ja infosüsteem - alates aastast 2006</w:t>
            </w:r>
          </w:p>
          <w:p w14:paraId="355B2821" w14:textId="77BD0857" w:rsidR="008161F0" w:rsidRDefault="20294A34" w:rsidP="20294A34">
            <w:pPr>
              <w:pStyle w:val="Standard"/>
              <w:numPr>
                <w:ilvl w:val="0"/>
                <w:numId w:val="1"/>
              </w:numPr>
            </w:pPr>
            <w:r w:rsidRPr="20294A34">
              <w:t>Rahvastikuregister – alates aastast 2019</w:t>
            </w:r>
          </w:p>
          <w:p w14:paraId="50080C6B" w14:textId="0A69311F" w:rsidR="008161F0" w:rsidRDefault="20294A34" w:rsidP="20294A34">
            <w:pPr>
              <w:pStyle w:val="Standard"/>
              <w:numPr>
                <w:ilvl w:val="0"/>
                <w:numId w:val="1"/>
              </w:numPr>
            </w:pPr>
            <w:r w:rsidRPr="20294A34">
              <w:t>Kutseregister – alates aastast 2008</w:t>
            </w:r>
          </w:p>
          <w:p w14:paraId="5809272A" w14:textId="196D1961" w:rsidR="008161F0" w:rsidRDefault="20294A34" w:rsidP="20294A34">
            <w:pPr>
              <w:pStyle w:val="Standard"/>
              <w:numPr>
                <w:ilvl w:val="0"/>
                <w:numId w:val="1"/>
              </w:numPr>
            </w:pPr>
            <w:r w:rsidRPr="20294A34">
              <w:t>Elamislubade ja töölubade register -  alates aastast 2017</w:t>
            </w:r>
          </w:p>
          <w:p w14:paraId="42D755DB" w14:textId="77777777" w:rsidR="006421F8" w:rsidRDefault="20294A34" w:rsidP="006421F8">
            <w:pPr>
              <w:pStyle w:val="Standard"/>
              <w:numPr>
                <w:ilvl w:val="0"/>
                <w:numId w:val="1"/>
              </w:numPr>
            </w:pPr>
            <w:r w:rsidRPr="20294A34">
              <w:t>Välismaalase lühiajalise Eestis töötamise registreerimise andmekogu -  alates aastast 2017</w:t>
            </w:r>
          </w:p>
          <w:p w14:paraId="1855E61E" w14:textId="654FD626" w:rsidR="008161F0" w:rsidRDefault="20294A34" w:rsidP="006421F8">
            <w:pPr>
              <w:pStyle w:val="Standard"/>
              <w:numPr>
                <w:ilvl w:val="0"/>
                <w:numId w:val="1"/>
              </w:numPr>
            </w:pPr>
            <w:r w:rsidRPr="20294A34">
              <w:t>Eesti Tööjõu uuring – alates aastast 1995</w:t>
            </w:r>
          </w:p>
          <w:p w14:paraId="082FA619" w14:textId="478669B9" w:rsidR="008161F0" w:rsidRDefault="008161F0" w:rsidP="559BBFFA">
            <w:pPr>
              <w:pStyle w:val="Standard"/>
              <w:ind w:left="720"/>
            </w:pPr>
          </w:p>
        </w:tc>
      </w:tr>
      <w:tr w:rsidR="005838C4" w14:paraId="4216AAE0" w14:textId="77777777" w:rsidTr="559BBFFA">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60E166A4" w:rsidP="00B4159C">
            <w:pPr>
              <w:pStyle w:val="TableContents"/>
              <w:jc w:val="both"/>
              <w:rPr>
                <w:i/>
                <w:iCs/>
                <w:sz w:val="18"/>
                <w:szCs w:val="18"/>
              </w:rPr>
            </w:pPr>
            <w:r w:rsidRPr="46BF66B2">
              <w:rPr>
                <w:i/>
                <w:iCs/>
                <w:sz w:val="18"/>
                <w:szCs w:val="18"/>
              </w:rPr>
              <w:t>Tuua detailselt välja, milliseid</w:t>
            </w:r>
            <w:r w:rsidR="700C70EC" w:rsidRPr="46BF66B2">
              <w:rPr>
                <w:i/>
                <w:iCs/>
                <w:sz w:val="18"/>
                <w:szCs w:val="18"/>
              </w:rPr>
              <w:t xml:space="preserve"> isikuandmeid töödeldakse (nt ees-</w:t>
            </w:r>
            <w:r w:rsidR="227F1253" w:rsidRPr="46BF66B2">
              <w:rPr>
                <w:i/>
                <w:iCs/>
                <w:sz w:val="18"/>
                <w:szCs w:val="18"/>
              </w:rPr>
              <w:t xml:space="preserve"> </w:t>
            </w:r>
            <w:r w:rsidR="700C70EC" w:rsidRPr="46BF66B2">
              <w:rPr>
                <w:i/>
                <w:iCs/>
                <w:sz w:val="18"/>
                <w:szCs w:val="18"/>
              </w:rPr>
              <w:t>ja perenimi</w:t>
            </w:r>
            <w:r w:rsidRPr="46BF66B2">
              <w:rPr>
                <w:i/>
                <w:iCs/>
                <w:sz w:val="18"/>
                <w:szCs w:val="18"/>
              </w:rPr>
              <w:t>, isikukood, e-posti aadress</w:t>
            </w:r>
            <w:r w:rsidR="700C70EC" w:rsidRPr="46BF66B2">
              <w:rPr>
                <w:i/>
                <w:iCs/>
                <w:sz w:val="18"/>
                <w:szCs w:val="18"/>
              </w:rPr>
              <w:t xml:space="preserve"> jne)</w:t>
            </w:r>
            <w:r w:rsidR="00614698" w:rsidRPr="46BF66B2">
              <w:rPr>
                <w:i/>
                <w:iCs/>
                <w:sz w:val="18"/>
                <w:szCs w:val="18"/>
              </w:rPr>
              <w:t xml:space="preserve"> ning</w:t>
            </w:r>
            <w:r w:rsidR="0DF09828" w:rsidRPr="46BF66B2">
              <w:rPr>
                <w:i/>
                <w:iCs/>
                <w:sz w:val="18"/>
                <w:szCs w:val="18"/>
              </w:rPr>
              <w:t xml:space="preserve"> </w:t>
            </w:r>
            <w:r w:rsidR="00614698" w:rsidRPr="46BF66B2">
              <w:rPr>
                <w:i/>
                <w:iCs/>
                <w:sz w:val="18"/>
                <w:szCs w:val="18"/>
              </w:rPr>
              <w:t>p</w:t>
            </w:r>
            <w:r w:rsidR="0DF09828" w:rsidRPr="46BF66B2">
              <w:rPr>
                <w:i/>
                <w:iCs/>
                <w:sz w:val="18"/>
                <w:szCs w:val="18"/>
              </w:rPr>
              <w:t xml:space="preserve">õhjendus, </w:t>
            </w:r>
            <w:r w:rsidR="700C70EC" w:rsidRPr="46BF66B2">
              <w:rPr>
                <w:i/>
                <w:iCs/>
                <w:sz w:val="18"/>
                <w:szCs w:val="18"/>
              </w:rPr>
              <w:t>miks just neid andmeid on uuringu eesmärgi täitmiseks vaja. Vajadusel esitada taotluse lisana (nt tabelina).</w:t>
            </w:r>
          </w:p>
          <w:p w14:paraId="7E240FD1" w14:textId="3CE6B8DC" w:rsidR="46BF66B2" w:rsidRDefault="46BF66B2" w:rsidP="46BF66B2">
            <w:pPr>
              <w:pStyle w:val="TableContents"/>
              <w:jc w:val="both"/>
              <w:rPr>
                <w:sz w:val="18"/>
                <w:szCs w:val="18"/>
              </w:rPr>
            </w:pPr>
          </w:p>
          <w:p w14:paraId="079FA317" w14:textId="29B36EFD" w:rsidR="00B4159C" w:rsidRDefault="20294A34" w:rsidP="20294A34">
            <w:pPr>
              <w:pStyle w:val="TableContents"/>
              <w:jc w:val="both"/>
            </w:pPr>
            <w:r w:rsidRPr="20294A34">
              <w:t xml:space="preserve">Vt </w:t>
            </w:r>
            <w:r w:rsidR="00C26712">
              <w:t>l</w:t>
            </w:r>
            <w:r w:rsidRPr="20294A34">
              <w:t>isa 1</w:t>
            </w:r>
          </w:p>
          <w:p w14:paraId="57C52B30" w14:textId="2A54DC89" w:rsidR="005838C4" w:rsidRDefault="005838C4">
            <w:pPr>
              <w:pStyle w:val="Standard"/>
              <w:rPr>
                <w:b/>
                <w:bCs/>
              </w:rPr>
            </w:pPr>
          </w:p>
        </w:tc>
      </w:tr>
      <w:tr w:rsidR="005838C4" w14:paraId="5582F8BF" w14:textId="77777777" w:rsidTr="559BBFFA">
        <w:tc>
          <w:tcPr>
            <w:tcW w:w="9628" w:type="dxa"/>
          </w:tcPr>
          <w:p w14:paraId="1CE59DA6" w14:textId="03015AEB" w:rsidR="00E20D1D" w:rsidRDefault="003F2899" w:rsidP="00E20D1D">
            <w:pPr>
              <w:pStyle w:val="Standard"/>
              <w:rPr>
                <w:i/>
                <w:iCs/>
                <w:sz w:val="18"/>
                <w:szCs w:val="18"/>
              </w:rPr>
            </w:pPr>
            <w:r>
              <w:rPr>
                <w:b/>
                <w:bCs/>
              </w:rPr>
              <w:t>9</w:t>
            </w:r>
            <w:r w:rsidR="005838C4">
              <w:rPr>
                <w:b/>
                <w:bCs/>
              </w:rPr>
              <w:t xml:space="preserve">.3. </w:t>
            </w:r>
            <w:r w:rsidR="00614698">
              <w:rPr>
                <w:b/>
                <w:bCs/>
              </w:rPr>
              <w:t>Loetlege i</w:t>
            </w:r>
            <w:r w:rsidR="00E20D1D">
              <w:rPr>
                <w:b/>
                <w:bCs/>
              </w:rPr>
              <w:t>sikuandmete allikad</w:t>
            </w:r>
            <w:r w:rsidR="00767986">
              <w:rPr>
                <w:b/>
                <w:bCs/>
              </w:rPr>
              <w:t>.</w:t>
            </w:r>
          </w:p>
          <w:p w14:paraId="23F520B8" w14:textId="580D20A0" w:rsidR="20294A34" w:rsidRDefault="20294A34" w:rsidP="00B138E7">
            <w:pPr>
              <w:pStyle w:val="Standard"/>
              <w:rPr>
                <w:i/>
                <w:iCs/>
                <w:sz w:val="18"/>
                <w:szCs w:val="18"/>
              </w:rPr>
            </w:pPr>
            <w:r w:rsidRPr="20294A34">
              <w:rPr>
                <w:i/>
                <w:iCs/>
                <w:sz w:val="18"/>
                <w:szCs w:val="18"/>
              </w:rPr>
              <w:t xml:space="preserve">Nimetage konkreetsed isikuandmete allikad (nt registrid, küsitluslehed jne), kust isikuandmeid saadakse. </w:t>
            </w:r>
          </w:p>
          <w:p w14:paraId="245F1F0C" w14:textId="77777777" w:rsidR="00B138E7" w:rsidRDefault="00B138E7" w:rsidP="00B138E7">
            <w:pPr>
              <w:pStyle w:val="Standard"/>
              <w:rPr>
                <w:lang w:val="et"/>
              </w:rPr>
            </w:pPr>
          </w:p>
          <w:p w14:paraId="14BC189A" w14:textId="62642246" w:rsidR="005838C4" w:rsidRDefault="20294A34" w:rsidP="20294A34">
            <w:pPr>
              <w:pStyle w:val="Standard"/>
              <w:numPr>
                <w:ilvl w:val="0"/>
                <w:numId w:val="6"/>
              </w:numPr>
              <w:rPr>
                <w:lang w:val="et"/>
              </w:rPr>
            </w:pPr>
            <w:r w:rsidRPr="20294A34">
              <w:rPr>
                <w:lang w:val="et"/>
              </w:rPr>
              <w:lastRenderedPageBreak/>
              <w:t>Maksu- ja Tolliameti töötamise register ja TSD</w:t>
            </w:r>
          </w:p>
          <w:p w14:paraId="382347C8" w14:textId="6B8B563C" w:rsidR="102E7CA0" w:rsidRDefault="20294A34" w:rsidP="20294A34">
            <w:pPr>
              <w:pStyle w:val="Standard"/>
              <w:numPr>
                <w:ilvl w:val="0"/>
                <w:numId w:val="6"/>
              </w:numPr>
              <w:rPr>
                <w:lang w:val="et"/>
              </w:rPr>
            </w:pPr>
            <w:r w:rsidRPr="20294A34">
              <w:rPr>
                <w:lang w:val="et"/>
              </w:rPr>
              <w:t>Eesti Hariduse Infosüsteem</w:t>
            </w:r>
          </w:p>
          <w:p w14:paraId="0E93C851" w14:textId="030AC4BC" w:rsidR="1C8ED1E8" w:rsidRDefault="20294A34" w:rsidP="20294A34">
            <w:pPr>
              <w:pStyle w:val="Standard"/>
              <w:numPr>
                <w:ilvl w:val="0"/>
                <w:numId w:val="6"/>
              </w:numPr>
              <w:rPr>
                <w:lang w:val="et"/>
              </w:rPr>
            </w:pPr>
            <w:r w:rsidRPr="20294A34">
              <w:rPr>
                <w:lang w:val="et"/>
              </w:rPr>
              <w:t>Eesti Rahvastiku register</w:t>
            </w:r>
          </w:p>
          <w:p w14:paraId="0C1E90E2" w14:textId="72B34F37" w:rsidR="1C8ED1E8" w:rsidRDefault="20294A34" w:rsidP="20294A34">
            <w:pPr>
              <w:pStyle w:val="Standard"/>
              <w:numPr>
                <w:ilvl w:val="0"/>
                <w:numId w:val="6"/>
              </w:numPr>
              <w:rPr>
                <w:lang w:val="et"/>
              </w:rPr>
            </w:pPr>
            <w:r w:rsidRPr="20294A34">
              <w:rPr>
                <w:lang w:val="et"/>
              </w:rPr>
              <w:t>Eesti Kutseregitser</w:t>
            </w:r>
          </w:p>
          <w:p w14:paraId="79BAE18A" w14:textId="6AE889F7" w:rsidR="72EE3E54" w:rsidRDefault="20294A34" w:rsidP="20294A34">
            <w:pPr>
              <w:pStyle w:val="Standard"/>
              <w:numPr>
                <w:ilvl w:val="0"/>
                <w:numId w:val="6"/>
              </w:numPr>
            </w:pPr>
            <w:r w:rsidRPr="20294A34">
              <w:t>Elamislubade ja töölubade register</w:t>
            </w:r>
          </w:p>
          <w:p w14:paraId="260F4A34" w14:textId="73EDA3EF" w:rsidR="72EE3E54" w:rsidRDefault="20294A34" w:rsidP="20294A34">
            <w:pPr>
              <w:pStyle w:val="Standard"/>
              <w:numPr>
                <w:ilvl w:val="0"/>
                <w:numId w:val="6"/>
              </w:numPr>
            </w:pPr>
            <w:r w:rsidRPr="20294A34">
              <w:t>Välismaalase lühiajalise Eestis töötamise registreerimise andmekogu</w:t>
            </w:r>
          </w:p>
          <w:p w14:paraId="22E31682" w14:textId="7E45F329" w:rsidR="008161F0" w:rsidRDefault="559BBFFA" w:rsidP="00A55F4C">
            <w:pPr>
              <w:pStyle w:val="Standard"/>
              <w:numPr>
                <w:ilvl w:val="0"/>
                <w:numId w:val="6"/>
              </w:numPr>
              <w:rPr>
                <w:b/>
                <w:bCs/>
              </w:rPr>
            </w:pPr>
            <w:r>
              <w:t>Eesti Tööjõu uuring</w:t>
            </w:r>
          </w:p>
          <w:p w14:paraId="7AA6366D" w14:textId="4809D214" w:rsidR="008161F0" w:rsidRDefault="008161F0" w:rsidP="559BBFFA">
            <w:pPr>
              <w:pStyle w:val="Standard"/>
              <w:ind w:left="720"/>
              <w:rPr>
                <w:b/>
                <w:bCs/>
              </w:rPr>
            </w:pPr>
          </w:p>
        </w:tc>
      </w:tr>
      <w:tr w:rsidR="00D26E3F" w:rsidRPr="003F2899" w14:paraId="40D38A26" w14:textId="77777777" w:rsidTr="559BBFFA">
        <w:tc>
          <w:tcPr>
            <w:tcW w:w="9628" w:type="dxa"/>
          </w:tcPr>
          <w:p w14:paraId="22E0661B" w14:textId="0BEB40BF" w:rsidR="00D26E3F" w:rsidRDefault="20294A34" w:rsidP="00E20D1D">
            <w:pPr>
              <w:pStyle w:val="Standard"/>
              <w:rPr>
                <w:b/>
                <w:bCs/>
              </w:rPr>
            </w:pPr>
            <w:r w:rsidRPr="20294A34">
              <w:rPr>
                <w:b/>
                <w:bCs/>
              </w:rPr>
              <w:lastRenderedPageBreak/>
              <w:t>9.4. Kas andmeandjatega (andmekogu vastutava töötlejaga) on konsulteeritud ning nad on valmis väljastama uuringu eesmärgi saavutamiseks vajalikud andmed?</w:t>
            </w:r>
          </w:p>
          <w:p w14:paraId="05E425CD" w14:textId="167CAA33" w:rsidR="20294A34" w:rsidRDefault="20294A34" w:rsidP="20294A34">
            <w:pPr>
              <w:pStyle w:val="Standard"/>
              <w:spacing w:line="259" w:lineRule="auto"/>
              <w:rPr>
                <w:i/>
                <w:iCs/>
                <w:sz w:val="18"/>
                <w:szCs w:val="18"/>
              </w:rPr>
            </w:pPr>
          </w:p>
          <w:p w14:paraId="68AA792F" w14:textId="4DE9E5A7" w:rsidR="00536DDB" w:rsidRDefault="20294A34" w:rsidP="20294A34">
            <w:pPr>
              <w:pStyle w:val="Standard"/>
              <w:spacing w:line="259" w:lineRule="auto"/>
            </w:pPr>
            <w:r w:rsidRPr="20294A34">
              <w:t>Jah</w:t>
            </w:r>
            <w:r w:rsidR="00A55F4C">
              <w:t>, k</w:t>
            </w:r>
            <w:r w:rsidR="00FF08F9">
              <w:t>onsulteeritud on Statistikaameti ja Kutseregistriga.</w:t>
            </w:r>
          </w:p>
          <w:p w14:paraId="179A31F0" w14:textId="77C9E3B9" w:rsidR="003F2899" w:rsidRDefault="003F2899" w:rsidP="00E20D1D">
            <w:pPr>
              <w:pStyle w:val="Standard"/>
              <w:rPr>
                <w:b/>
                <w:bCs/>
              </w:rPr>
            </w:pPr>
          </w:p>
          <w:p w14:paraId="0EB49562" w14:textId="7E85BC14" w:rsidR="003F2899" w:rsidRPr="003F2899" w:rsidRDefault="003F2899" w:rsidP="00E20D1D">
            <w:pPr>
              <w:pStyle w:val="Standard"/>
              <w:rPr>
                <w:b/>
                <w:bCs/>
              </w:rPr>
            </w:pPr>
          </w:p>
        </w:tc>
      </w:tr>
    </w:tbl>
    <w:p w14:paraId="1A573053" w14:textId="77777777" w:rsidR="005838C4" w:rsidRPr="003F2899" w:rsidRDefault="005838C4">
      <w:pPr>
        <w:pStyle w:val="Standard"/>
        <w:rPr>
          <w:b/>
          <w:bCs/>
        </w:rPr>
      </w:pPr>
    </w:p>
    <w:tbl>
      <w:tblPr>
        <w:tblStyle w:val="TableGrid"/>
        <w:tblW w:w="0" w:type="auto"/>
        <w:tblLook w:val="04A0" w:firstRow="1" w:lastRow="0" w:firstColumn="1" w:lastColumn="0" w:noHBand="0" w:noVBand="1"/>
      </w:tblPr>
      <w:tblGrid>
        <w:gridCol w:w="9628"/>
      </w:tblGrid>
      <w:tr w:rsidR="005C36F0" w14:paraId="12BAA084" w14:textId="77777777" w:rsidTr="559BBFFA">
        <w:tc>
          <w:tcPr>
            <w:tcW w:w="9628" w:type="dxa"/>
          </w:tcPr>
          <w:p w14:paraId="0E41737A" w14:textId="77777777" w:rsidR="008161F0" w:rsidRDefault="005C36F0" w:rsidP="0069169B">
            <w:pPr>
              <w:pStyle w:val="Standard"/>
              <w:jc w:val="both"/>
              <w:rPr>
                <w:b/>
                <w:bCs/>
              </w:rPr>
            </w:pPr>
            <w:r>
              <w:rPr>
                <w:b/>
                <w:bCs/>
              </w:rPr>
              <w:t>1</w:t>
            </w:r>
            <w:r w:rsidR="00614698">
              <w:rPr>
                <w:b/>
                <w:bCs/>
              </w:rPr>
              <w:t>0</w:t>
            </w:r>
            <w:r>
              <w:rPr>
                <w:b/>
                <w:bCs/>
              </w:rPr>
              <w:t xml:space="preserve">. </w:t>
            </w:r>
            <w:r w:rsidR="00E20D1D">
              <w:rPr>
                <w:b/>
                <w:bCs/>
              </w:rPr>
              <w:t>Kas kogutud andmed pseudonümiseeritakse või anonümisee</w:t>
            </w:r>
            <w:r w:rsidR="00D26E3F">
              <w:rPr>
                <w:b/>
                <w:bCs/>
              </w:rPr>
              <w:t>ri</w:t>
            </w:r>
            <w:r w:rsidR="00E20D1D">
              <w:rPr>
                <w:b/>
                <w:bCs/>
              </w:rPr>
              <w:t xml:space="preserve">takse? Mis etapis seda tehakse? </w:t>
            </w:r>
            <w:r w:rsidR="000C3BFC">
              <w:rPr>
                <w:b/>
                <w:bCs/>
              </w:rPr>
              <w:t>Kes viib läbi pseudonümiseerimise või anonümiseerimise</w:t>
            </w:r>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20294A34" w:rsidP="0069169B">
            <w:pPr>
              <w:pStyle w:val="Standard"/>
              <w:jc w:val="both"/>
              <w:rPr>
                <w:b/>
                <w:bCs/>
              </w:rPr>
            </w:pPr>
            <w:r w:rsidRPr="20294A34">
              <w:rPr>
                <w:b/>
                <w:bCs/>
              </w:rPr>
              <w:t xml:space="preserve">Kui andmeid ei pseudonümiseerita, siis selgitada, miks seda ei tehta. </w:t>
            </w:r>
          </w:p>
          <w:p w14:paraId="38108E5B" w14:textId="4F1B7481" w:rsidR="00E20D1D" w:rsidRDefault="00E20D1D">
            <w:pPr>
              <w:pStyle w:val="Standard"/>
              <w:rPr>
                <w:b/>
                <w:bCs/>
              </w:rPr>
            </w:pPr>
          </w:p>
          <w:p w14:paraId="138D5597" w14:textId="76E5F6D0" w:rsidR="00AC0980" w:rsidRPr="006421F8" w:rsidRDefault="00AC0980" w:rsidP="20294A34">
            <w:pPr>
              <w:pStyle w:val="Standard"/>
            </w:pPr>
            <w:r w:rsidRPr="006421F8">
              <w:t xml:space="preserve">Andmed pseudonüümitakse kohe pärast nende laekumist </w:t>
            </w:r>
            <w:r w:rsidR="00D432B9" w:rsidRPr="006421F8">
              <w:t>S</w:t>
            </w:r>
            <w:r w:rsidRPr="006421F8">
              <w:t xml:space="preserve">tatistikaametisse. Selle viib läbi </w:t>
            </w:r>
            <w:r w:rsidR="00D432B9" w:rsidRPr="006421F8">
              <w:t>S</w:t>
            </w:r>
            <w:r w:rsidRPr="006421F8">
              <w:t xml:space="preserve">tatistikaameti vastava osakonna töötaja. Ei andmepäringut ette valmistav </w:t>
            </w:r>
            <w:r w:rsidR="00C40AC1" w:rsidRPr="006421F8">
              <w:t>S</w:t>
            </w:r>
            <w:r w:rsidRPr="006421F8">
              <w:t xml:space="preserve">tatistikaameti töötaja ega OSKA </w:t>
            </w:r>
            <w:r w:rsidR="00D432B9" w:rsidRPr="006421F8">
              <w:t>analüütik</w:t>
            </w:r>
            <w:r w:rsidRPr="006421F8">
              <w:t xml:space="preserve"> ei näe isikukoodidega või nimedega andmeid. </w:t>
            </w:r>
          </w:p>
          <w:p w14:paraId="5C8C703C" w14:textId="6EB8E5E8" w:rsidR="005C36F0" w:rsidRDefault="005C36F0" w:rsidP="00B34316">
            <w:pPr>
              <w:pStyle w:val="Standard"/>
              <w:rPr>
                <w:b/>
                <w:bCs/>
              </w:rPr>
            </w:pPr>
          </w:p>
        </w:tc>
      </w:tr>
      <w:tr w:rsidR="005C36F0" w14:paraId="255AB68E" w14:textId="77777777" w:rsidTr="559BBFFA">
        <w:tc>
          <w:tcPr>
            <w:tcW w:w="9628" w:type="dxa"/>
          </w:tcPr>
          <w:p w14:paraId="70DEA18D" w14:textId="190F8B4E" w:rsidR="005C36F0" w:rsidRDefault="20294A34" w:rsidP="00E20D1D">
            <w:pPr>
              <w:pStyle w:val="Standard"/>
              <w:rPr>
                <w:b/>
                <w:bCs/>
              </w:rPr>
            </w:pPr>
            <w:r w:rsidRPr="20294A34">
              <w:rPr>
                <w:b/>
                <w:bCs/>
              </w:rPr>
              <w:t>10.1. Loetlege pseudonümiseeritud andmete koosseis.</w:t>
            </w:r>
          </w:p>
          <w:p w14:paraId="51B545B5" w14:textId="4F1B7481" w:rsidR="20294A34" w:rsidRDefault="20294A34" w:rsidP="20294A34">
            <w:pPr>
              <w:pStyle w:val="Standard"/>
              <w:rPr>
                <w:b/>
                <w:bCs/>
              </w:rPr>
            </w:pPr>
          </w:p>
          <w:p w14:paraId="0D9E7C2C" w14:textId="687AADDA" w:rsidR="00AC0980" w:rsidRPr="006421F8" w:rsidRDefault="00D432B9" w:rsidP="20294A34">
            <w:pPr>
              <w:pStyle w:val="Standard"/>
            </w:pPr>
            <w:r w:rsidRPr="006421F8">
              <w:t xml:space="preserve">Kogu andmestik on </w:t>
            </w:r>
            <w:r w:rsidR="00AC0980" w:rsidRPr="006421F8">
              <w:t>pseudonümiseeritud</w:t>
            </w:r>
            <w:r w:rsidRPr="006421F8">
              <w:t xml:space="preserve"> kujul, vt lisa 1</w:t>
            </w:r>
            <w:r w:rsidR="00AC0980" w:rsidRPr="006421F8">
              <w:t xml:space="preserve">. </w:t>
            </w:r>
          </w:p>
          <w:p w14:paraId="645EFDF8" w14:textId="71AA0930" w:rsidR="20294A34" w:rsidRDefault="20294A34" w:rsidP="20294A34">
            <w:pPr>
              <w:pStyle w:val="Standard"/>
              <w:rPr>
                <w:i/>
                <w:iCs/>
                <w:sz w:val="18"/>
                <w:szCs w:val="18"/>
              </w:rPr>
            </w:pPr>
          </w:p>
          <w:p w14:paraId="1CAC9EF4" w14:textId="2B8E5D3F" w:rsidR="000C3BFC" w:rsidRDefault="000C3BFC">
            <w:pPr>
              <w:pStyle w:val="Standard"/>
              <w:rPr>
                <w:b/>
                <w:bCs/>
              </w:rPr>
            </w:pPr>
          </w:p>
        </w:tc>
      </w:tr>
      <w:tr w:rsidR="00882FDB" w14:paraId="33A7DF61" w14:textId="77777777" w:rsidTr="559BBFFA">
        <w:tc>
          <w:tcPr>
            <w:tcW w:w="9628" w:type="dxa"/>
          </w:tcPr>
          <w:p w14:paraId="44FE4E55" w14:textId="77777777" w:rsidR="008161F0" w:rsidRDefault="00882FDB">
            <w:pPr>
              <w:pStyle w:val="Standard"/>
              <w:rPr>
                <w:b/>
                <w:bCs/>
              </w:rPr>
            </w:pPr>
            <w:r>
              <w:rPr>
                <w:b/>
                <w:bCs/>
              </w:rPr>
              <w:t>1</w:t>
            </w:r>
            <w:r w:rsidR="00614698">
              <w:rPr>
                <w:b/>
                <w:bCs/>
              </w:rPr>
              <w:t>0</w:t>
            </w:r>
            <w:r>
              <w:rPr>
                <w:b/>
                <w:bCs/>
              </w:rPr>
              <w:t>.2. Kirjeldage pseudonümi</w:t>
            </w:r>
            <w:r w:rsidR="00806415">
              <w:rPr>
                <w:b/>
                <w:bCs/>
              </w:rPr>
              <w:t>seerimise</w:t>
            </w:r>
            <w:r>
              <w:rPr>
                <w:b/>
                <w:bCs/>
              </w:rPr>
              <w:t xml:space="preserve"> protsessi ja vahendeid</w:t>
            </w:r>
            <w:r w:rsidR="00806415">
              <w:rPr>
                <w:b/>
                <w:bCs/>
              </w:rPr>
              <w:t xml:space="preserve">. </w:t>
            </w:r>
          </w:p>
          <w:p w14:paraId="375EF873" w14:textId="61EFBBA3" w:rsidR="00882FDB" w:rsidRDefault="20294A34">
            <w:pPr>
              <w:pStyle w:val="Standard"/>
              <w:rPr>
                <w:b/>
                <w:bCs/>
              </w:rPr>
            </w:pPr>
            <w:r w:rsidRPr="20294A34">
              <w:rPr>
                <w:b/>
                <w:bCs/>
              </w:rPr>
              <w:t xml:space="preserve">Kui kasutatakse koodivõtit, siis tuua välja, kes koodivõtit säilitab ja kui kaua säilitab. </w:t>
            </w:r>
          </w:p>
          <w:p w14:paraId="6348B504" w14:textId="4F1B7481" w:rsidR="20294A34" w:rsidRDefault="20294A34" w:rsidP="20294A34">
            <w:pPr>
              <w:pStyle w:val="Standard"/>
              <w:rPr>
                <w:b/>
                <w:bCs/>
              </w:rPr>
            </w:pPr>
          </w:p>
          <w:p w14:paraId="2F150DAB" w14:textId="1199FFB1" w:rsidR="00882FDB" w:rsidRPr="006421F8" w:rsidRDefault="559BBFFA">
            <w:pPr>
              <w:pStyle w:val="Standard"/>
            </w:pPr>
            <w:r>
              <w:t>Andmed pseudonüümitakse siis, kui need Statistikaametisse saabuvad. Statistikaameti enda kokku pandud andmed on juba pseudonüümitud. Pseudonüümiseerimise võtit säilitatakse tähtajatult. Käesoleva uuringu jaoks ei looda uut koodivõtit, vaid kasutatakse olemasolevat.</w:t>
            </w:r>
          </w:p>
          <w:p w14:paraId="23C0B9E2" w14:textId="69859CDE" w:rsidR="000C3BFC" w:rsidRDefault="000C3BFC">
            <w:pPr>
              <w:pStyle w:val="Standard"/>
              <w:rPr>
                <w:b/>
                <w:bCs/>
              </w:rPr>
            </w:pPr>
          </w:p>
        </w:tc>
      </w:tr>
      <w:tr w:rsidR="005C36F0" w14:paraId="5F305A7D" w14:textId="77777777" w:rsidTr="559BBFFA">
        <w:tc>
          <w:tcPr>
            <w:tcW w:w="9628" w:type="dxa"/>
          </w:tcPr>
          <w:p w14:paraId="5AE55871" w14:textId="52166440" w:rsidR="008161F0" w:rsidRDefault="005C36F0" w:rsidP="00E20D1D">
            <w:pPr>
              <w:pStyle w:val="Standard"/>
              <w:rPr>
                <w:b/>
                <w:bCs/>
              </w:rPr>
            </w:pPr>
            <w:r>
              <w:rPr>
                <w:b/>
                <w:bCs/>
              </w:rPr>
              <w:t>1</w:t>
            </w:r>
            <w:r w:rsidR="00614698">
              <w:rPr>
                <w:b/>
                <w:bCs/>
              </w:rPr>
              <w:t>0</w:t>
            </w:r>
            <w:r>
              <w:rPr>
                <w:b/>
                <w:bCs/>
              </w:rPr>
              <w:t>.</w:t>
            </w:r>
            <w:r w:rsidR="00614698">
              <w:rPr>
                <w:b/>
                <w:bCs/>
              </w:rPr>
              <w:t>3</w:t>
            </w:r>
            <w:r>
              <w:rPr>
                <w:b/>
                <w:bCs/>
              </w:rPr>
              <w:t xml:space="preserve">. </w:t>
            </w:r>
            <w:r w:rsidR="00614698">
              <w:rPr>
                <w:b/>
                <w:bCs/>
              </w:rPr>
              <w:t>Tooge välja p</w:t>
            </w:r>
            <w:r w:rsidR="00B34316">
              <w:rPr>
                <w:b/>
                <w:bCs/>
              </w:rPr>
              <w:t>seudon</w:t>
            </w:r>
            <w:r w:rsidR="00614698">
              <w:rPr>
                <w:b/>
                <w:bCs/>
              </w:rPr>
              <w:t>ü</w:t>
            </w:r>
            <w:r w:rsidR="00B34316">
              <w:rPr>
                <w:b/>
                <w:bCs/>
              </w:rPr>
              <w:t>mi</w:t>
            </w:r>
            <w:r w:rsidR="008161F0">
              <w:rPr>
                <w:b/>
                <w:bCs/>
              </w:rPr>
              <w:t>seeritud</w:t>
            </w:r>
            <w:r w:rsidR="00B34316">
              <w:rPr>
                <w:b/>
                <w:bCs/>
              </w:rPr>
              <w:t xml:space="preserve"> andmete säilitamise aeg ja põhjendus. </w:t>
            </w:r>
          </w:p>
          <w:p w14:paraId="1F044680" w14:textId="6A4A1C69" w:rsidR="005C36F0" w:rsidRDefault="00806415" w:rsidP="00E20D1D">
            <w:pPr>
              <w:pStyle w:val="Standard"/>
              <w:rPr>
                <w:b/>
                <w:bCs/>
              </w:rPr>
            </w:pPr>
            <w:r>
              <w:rPr>
                <w:b/>
                <w:bCs/>
              </w:rPr>
              <w:t>Kui andmeid ei pseudonü</w:t>
            </w:r>
            <w:r w:rsidR="00CC0A20">
              <w:rPr>
                <w:b/>
                <w:bCs/>
              </w:rPr>
              <w:t>miseer</w:t>
            </w:r>
            <w:r>
              <w:rPr>
                <w:b/>
                <w:bCs/>
              </w:rPr>
              <w:t xml:space="preserve">ita, siis tuua välja </w:t>
            </w:r>
            <w:r w:rsidR="00CC0A20">
              <w:rPr>
                <w:b/>
                <w:bCs/>
              </w:rPr>
              <w:t>andmete</w:t>
            </w:r>
            <w:r>
              <w:rPr>
                <w:b/>
                <w:bCs/>
              </w:rPr>
              <w:t xml:space="preserve"> kustutamise tähtaeg. </w:t>
            </w:r>
          </w:p>
          <w:p w14:paraId="661DC40D" w14:textId="114BD92D" w:rsidR="00B34316" w:rsidRDefault="20294A34" w:rsidP="20294A34">
            <w:pPr>
              <w:pStyle w:val="Standard"/>
              <w:rPr>
                <w:i/>
                <w:iCs/>
                <w:sz w:val="18"/>
                <w:szCs w:val="18"/>
              </w:rPr>
            </w:pPr>
            <w:r w:rsidRPr="20294A34">
              <w:rPr>
                <w:i/>
                <w:iCs/>
                <w:sz w:val="18"/>
                <w:szCs w:val="18"/>
              </w:rPr>
              <w:t xml:space="preserve">Vähemalt kvartali ja aasta täpsusega. </w:t>
            </w:r>
          </w:p>
          <w:p w14:paraId="74DD9AEF" w14:textId="21FCC0B2" w:rsidR="20294A34" w:rsidRDefault="20294A34" w:rsidP="20294A34">
            <w:pPr>
              <w:pStyle w:val="Standard"/>
              <w:rPr>
                <w:rFonts w:ascii="Calibri" w:eastAsia="Calibri" w:hAnsi="Calibri" w:cs="Calibri"/>
                <w:sz w:val="22"/>
                <w:szCs w:val="22"/>
              </w:rPr>
            </w:pPr>
          </w:p>
          <w:p w14:paraId="7EF47B28" w14:textId="15F4FEB2" w:rsidR="1BAC2497" w:rsidRDefault="20294A34" w:rsidP="20294A34">
            <w:pPr>
              <w:pStyle w:val="Standard"/>
            </w:pPr>
            <w:r w:rsidRPr="20294A34">
              <w:t xml:space="preserve">Andmeid säilitame niikaua kuni </w:t>
            </w:r>
            <w:r w:rsidR="00C26712">
              <w:t xml:space="preserve">SA </w:t>
            </w:r>
            <w:r w:rsidRPr="20294A34">
              <w:t>Kutsekoda täidab Kutseseaduse (</w:t>
            </w:r>
            <w:proofErr w:type="spellStart"/>
            <w:r w:rsidRPr="20294A34">
              <w:t>ptk</w:t>
            </w:r>
            <w:proofErr w:type="spellEnd"/>
            <w:r w:rsidRPr="20294A34">
              <w:t xml:space="preserve"> 2, § 7’1) antud kohustust. </w:t>
            </w:r>
          </w:p>
          <w:p w14:paraId="18D67F21" w14:textId="0CABC04C" w:rsidR="000C3BFC" w:rsidRDefault="000C3BFC" w:rsidP="00E20D1D">
            <w:pPr>
              <w:pStyle w:val="Standard"/>
              <w:rPr>
                <w:b/>
                <w:bCs/>
              </w:rPr>
            </w:pPr>
          </w:p>
          <w:p w14:paraId="68F7E84E" w14:textId="77777777" w:rsidR="00B138E7" w:rsidRDefault="00B138E7" w:rsidP="00E20D1D">
            <w:pPr>
              <w:pStyle w:val="Standard"/>
              <w:rPr>
                <w:b/>
                <w:bCs/>
              </w:rPr>
            </w:pPr>
          </w:p>
          <w:p w14:paraId="234668D4" w14:textId="2FFD61FD" w:rsidR="000C3BFC" w:rsidRDefault="000C3BFC" w:rsidP="00E20D1D">
            <w:pPr>
              <w:pStyle w:val="Standard"/>
              <w:rPr>
                <w:b/>
                <w:bCs/>
              </w:rPr>
            </w:pPr>
          </w:p>
        </w:tc>
      </w:tr>
    </w:tbl>
    <w:p w14:paraId="1DEAC3EA" w14:textId="77777777" w:rsidR="005C36F0" w:rsidRDefault="005C36F0">
      <w:pPr>
        <w:pStyle w:val="Standard"/>
        <w:rPr>
          <w:b/>
          <w:bCs/>
        </w:rPr>
      </w:pPr>
    </w:p>
    <w:tbl>
      <w:tblPr>
        <w:tblStyle w:val="TableGrid"/>
        <w:tblW w:w="0" w:type="auto"/>
        <w:tblLook w:val="04A0" w:firstRow="1" w:lastRow="0" w:firstColumn="1" w:lastColumn="0" w:noHBand="0" w:noVBand="1"/>
      </w:tblPr>
      <w:tblGrid>
        <w:gridCol w:w="3826"/>
        <w:gridCol w:w="5802"/>
      </w:tblGrid>
      <w:tr w:rsidR="00882FDB" w14:paraId="7CE0EB15" w14:textId="77777777" w:rsidTr="20294A34">
        <w:trPr>
          <w:trHeight w:val="795"/>
        </w:trPr>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4C4B1790" w:rsidR="00882FDB" w:rsidRPr="00882FDB" w:rsidRDefault="3154AABA">
            <w:pPr>
              <w:pStyle w:val="Standard"/>
            </w:pPr>
            <w:r>
              <w:t>Ei</w:t>
            </w:r>
          </w:p>
        </w:tc>
      </w:tr>
      <w:tr w:rsidR="00882FDB" w14:paraId="08311687" w14:textId="77777777" w:rsidTr="20294A34">
        <w:tc>
          <w:tcPr>
            <w:tcW w:w="4814" w:type="dxa"/>
          </w:tcPr>
          <w:p w14:paraId="5BA7850E" w14:textId="2A01331C" w:rsidR="00882FDB" w:rsidRDefault="456B2FB6">
            <w:pPr>
              <w:pStyle w:val="Standard"/>
              <w:rPr>
                <w:b/>
                <w:bCs/>
              </w:rPr>
            </w:pPr>
            <w:r>
              <w:rPr>
                <w:b/>
                <w:bCs/>
              </w:rPr>
              <w:t>1</w:t>
            </w:r>
            <w:r w:rsidR="519203D2">
              <w:rPr>
                <w:b/>
                <w:bCs/>
              </w:rPr>
              <w:t>1</w:t>
            </w:r>
            <w:r>
              <w:rPr>
                <w:b/>
                <w:bCs/>
              </w:rPr>
              <w:t xml:space="preserve">.1. Kui vastasite ei, siis palun </w:t>
            </w:r>
            <w:r>
              <w:rPr>
                <w:b/>
                <w:bCs/>
              </w:rPr>
              <w:lastRenderedPageBreak/>
              <w:t>põhjenda</w:t>
            </w:r>
            <w:r w:rsidR="519203D2">
              <w:rPr>
                <w:b/>
                <w:bCs/>
              </w:rPr>
              <w:t>ge</w:t>
            </w:r>
            <w:r w:rsidR="008555A7">
              <w:rPr>
                <w:rStyle w:val="FootnoteReference"/>
                <w:b/>
                <w:bCs/>
              </w:rPr>
              <w:footnoteReference w:id="7"/>
            </w:r>
          </w:p>
        </w:tc>
        <w:tc>
          <w:tcPr>
            <w:tcW w:w="4814" w:type="dxa"/>
          </w:tcPr>
          <w:p w14:paraId="44A850D0" w14:textId="3C2FF77D" w:rsidR="00882FDB" w:rsidRDefault="20294A34" w:rsidP="20294A34">
            <w:pPr>
              <w:pStyle w:val="Standard"/>
              <w:spacing w:line="360" w:lineRule="auto"/>
              <w:rPr>
                <w:i/>
                <w:iCs/>
                <w:sz w:val="18"/>
                <w:szCs w:val="18"/>
              </w:rPr>
            </w:pPr>
            <w:r w:rsidRPr="20294A34">
              <w:lastRenderedPageBreak/>
              <w:t xml:space="preserve">OSKA tööjõu- ja oskuste vajaduse prognoosisüsteemi </w:t>
            </w:r>
            <w:r w:rsidRPr="20294A34">
              <w:lastRenderedPageBreak/>
              <w:t>uuringud täidavad Kutseseadusest tulenevat kohustust</w:t>
            </w:r>
            <w:r w:rsidRPr="20294A34">
              <w:rPr>
                <w:rFonts w:ascii="Calibri" w:eastAsia="Calibri" w:hAnsi="Calibri" w:cs="Calibri"/>
                <w:sz w:val="22"/>
                <w:szCs w:val="22"/>
              </w:rPr>
              <w:t>.</w:t>
            </w:r>
          </w:p>
        </w:tc>
      </w:tr>
      <w:tr w:rsidR="00882FDB" w14:paraId="0138D1A8" w14:textId="77777777" w:rsidTr="20294A34">
        <w:trPr>
          <w:trHeight w:val="645"/>
        </w:trPr>
        <w:tc>
          <w:tcPr>
            <w:tcW w:w="4814" w:type="dxa"/>
          </w:tcPr>
          <w:p w14:paraId="5E3A0026" w14:textId="5DA824EC" w:rsidR="00882FDB" w:rsidRDefault="008555A7">
            <w:pPr>
              <w:pStyle w:val="Standard"/>
              <w:rPr>
                <w:b/>
                <w:bCs/>
              </w:rPr>
            </w:pPr>
            <w:r>
              <w:rPr>
                <w:b/>
                <w:bCs/>
              </w:rPr>
              <w:lastRenderedPageBreak/>
              <w:t>1</w:t>
            </w:r>
            <w:r w:rsidR="00806415">
              <w:rPr>
                <w:b/>
                <w:bCs/>
              </w:rPr>
              <w:t>1</w:t>
            </w:r>
            <w:r>
              <w:rPr>
                <w:b/>
                <w:bCs/>
              </w:rPr>
              <w:t xml:space="preserve">.2. Kui vastasite jah, siis kirjeldage, kuidas teavitatakse. </w:t>
            </w:r>
          </w:p>
        </w:tc>
        <w:tc>
          <w:tcPr>
            <w:tcW w:w="4814" w:type="dxa"/>
          </w:tcPr>
          <w:p w14:paraId="72249A1A" w14:textId="77777777" w:rsidR="00882FDB" w:rsidRDefault="00882FDB">
            <w:pPr>
              <w:pStyle w:val="Standard"/>
              <w:rPr>
                <w:b/>
                <w:bCs/>
              </w:rPr>
            </w:pPr>
          </w:p>
        </w:tc>
      </w:tr>
      <w:tr w:rsidR="008555A7" w14:paraId="2CFD61D9" w14:textId="77777777" w:rsidTr="20294A34">
        <w:tc>
          <w:tcPr>
            <w:tcW w:w="4814" w:type="dxa"/>
          </w:tcPr>
          <w:p w14:paraId="5B88ECA9" w14:textId="045FDEB2" w:rsidR="008555A7" w:rsidRDefault="38C917A0">
            <w:pPr>
              <w:pStyle w:val="Standard"/>
              <w:rPr>
                <w:b/>
                <w:bCs/>
              </w:rPr>
            </w:pPr>
            <w:r>
              <w:rPr>
                <w:b/>
                <w:bCs/>
              </w:rPr>
              <w:t>1</w:t>
            </w:r>
            <w:r w:rsidR="519203D2">
              <w:rPr>
                <w:b/>
                <w:bCs/>
              </w:rPr>
              <w:t>1</w:t>
            </w:r>
            <w:r>
              <w:rPr>
                <w:b/>
                <w:bCs/>
              </w:rPr>
              <w:t>.3. Kust on leitavad andmekaitsetingimused</w:t>
            </w:r>
            <w:r w:rsidR="008555A7">
              <w:rPr>
                <w:rStyle w:val="FootnoteReference"/>
                <w:b/>
                <w:bCs/>
              </w:rPr>
              <w:footnoteReference w:id="8"/>
            </w:r>
            <w:r w:rsidR="4F7F0F32">
              <w:rPr>
                <w:b/>
                <w:bCs/>
              </w:rPr>
              <w:t>?</w:t>
            </w:r>
          </w:p>
        </w:tc>
        <w:tc>
          <w:tcPr>
            <w:tcW w:w="4814" w:type="dxa"/>
          </w:tcPr>
          <w:p w14:paraId="7445F3EB" w14:textId="4BF9DE0F" w:rsidR="008555A7" w:rsidRDefault="00C26712" w:rsidP="20294A34">
            <w:pPr>
              <w:pStyle w:val="Standard"/>
            </w:pPr>
            <w:r>
              <w:t xml:space="preserve">SA </w:t>
            </w:r>
            <w:r w:rsidR="20294A34" w:rsidRPr="20294A34">
              <w:t>Kutseko</w:t>
            </w:r>
            <w:r>
              <w:t>da</w:t>
            </w:r>
            <w:r w:rsidR="20294A34" w:rsidRPr="20294A34">
              <w:t xml:space="preserve"> kodulehelt:</w:t>
            </w:r>
          </w:p>
          <w:p w14:paraId="192C6E92" w14:textId="6D4B69D5" w:rsidR="008555A7" w:rsidRDefault="008555A7" w:rsidP="20294A34">
            <w:pPr>
              <w:pStyle w:val="Standard"/>
            </w:pPr>
          </w:p>
          <w:p w14:paraId="2EEBF406" w14:textId="2CDE7272" w:rsidR="008555A7" w:rsidRDefault="20294A34" w:rsidP="20294A34">
            <w:pPr>
              <w:pStyle w:val="Standard"/>
            </w:pPr>
            <w:hyperlink r:id="rId14">
              <w:r w:rsidRPr="20294A34">
                <w:rPr>
                  <w:rStyle w:val="Hyperlink"/>
                </w:rPr>
                <w:t>https://www.kutsekoda.ee/wp-content/uploads/2019/kutsekoda/Andmekaitsetingimused-Kutsekojas_31.08.2018.pdf</w:t>
              </w:r>
            </w:hyperlink>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04756" w14:paraId="50E5FEA1" w14:textId="77777777" w:rsidTr="20294A34">
        <w:tc>
          <w:tcPr>
            <w:tcW w:w="4814" w:type="dxa"/>
          </w:tcPr>
          <w:p w14:paraId="5CDE0890" w14:textId="5A48182D" w:rsidR="00804756" w:rsidRDefault="35F566D4">
            <w:pPr>
              <w:pStyle w:val="Standard"/>
              <w:rPr>
                <w:b/>
                <w:bCs/>
              </w:rPr>
            </w:pPr>
            <w:r>
              <w:rPr>
                <w:b/>
                <w:bCs/>
              </w:rPr>
              <w:t>1</w:t>
            </w:r>
            <w:r w:rsidR="519203D2">
              <w:rPr>
                <w:b/>
                <w:bCs/>
              </w:rPr>
              <w:t>2</w:t>
            </w:r>
            <w:r>
              <w:rPr>
                <w:b/>
                <w:bCs/>
              </w:rPr>
              <w:t>.</w:t>
            </w:r>
            <w:r w:rsidR="70332919">
              <w:rPr>
                <w:b/>
                <w:bCs/>
              </w:rPr>
              <w:t xml:space="preserve"> Kas</w:t>
            </w:r>
            <w:r>
              <w:rPr>
                <w:b/>
                <w:bCs/>
              </w:rPr>
              <w:t xml:space="preserve"> </w:t>
            </w:r>
            <w:r w:rsidR="70332919">
              <w:rPr>
                <w:b/>
                <w:bCs/>
              </w:rPr>
              <w:t>i</w:t>
            </w:r>
            <w:r w:rsidRPr="00804756">
              <w:rPr>
                <w:b/>
                <w:bCs/>
              </w:rPr>
              <w:t>sikuandme</w:t>
            </w:r>
            <w:r w:rsidR="70332919">
              <w:rPr>
                <w:b/>
                <w:bCs/>
              </w:rPr>
              <w:t>id</w:t>
            </w:r>
            <w:r w:rsidRPr="00804756">
              <w:rPr>
                <w:b/>
                <w:bCs/>
              </w:rPr>
              <w:t xml:space="preserve"> edasta</w:t>
            </w:r>
            <w:r w:rsidR="70332919">
              <w:rPr>
                <w:b/>
                <w:bCs/>
              </w:rPr>
              <w:t>takse</w:t>
            </w:r>
            <w:r w:rsidRPr="00804756">
              <w:rPr>
                <w:b/>
                <w:bCs/>
              </w:rPr>
              <w:t xml:space="preserve"> </w:t>
            </w:r>
            <w:r w:rsidR="38C917A0">
              <w:rPr>
                <w:b/>
                <w:bCs/>
              </w:rPr>
              <w:t>kolmandatesse riikidesse</w:t>
            </w:r>
            <w:r w:rsidR="00804756" w:rsidRPr="00804756">
              <w:rPr>
                <w:rStyle w:val="FootnoteReference"/>
                <w:b/>
                <w:bCs/>
              </w:rPr>
              <w:footnoteReference w:id="9"/>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0C4BDF57" w:rsidR="00804756" w:rsidRPr="00804756" w:rsidRDefault="20294A34" w:rsidP="20294A34">
            <w:pPr>
              <w:pStyle w:val="Standard"/>
              <w:rPr>
                <w:i/>
                <w:iCs/>
              </w:rPr>
            </w:pPr>
            <w:r w:rsidRPr="20294A34">
              <w:t>Ei</w:t>
            </w:r>
          </w:p>
        </w:tc>
      </w:tr>
      <w:tr w:rsidR="00804756" w14:paraId="76EC2B6D" w14:textId="77777777" w:rsidTr="20294A34">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10F1160A" w:rsidR="00804756" w:rsidRDefault="20294A34" w:rsidP="20294A34">
            <w:pPr>
              <w:pStyle w:val="Standard"/>
              <w:rPr>
                <w:i/>
                <w:iCs/>
              </w:rPr>
            </w:pPr>
            <w:r w:rsidRPr="20294A34">
              <w:rPr>
                <w:i/>
                <w:iCs/>
              </w:rPr>
              <w:t>-</w:t>
            </w:r>
          </w:p>
        </w:tc>
      </w:tr>
      <w:tr w:rsidR="00804756" w14:paraId="4E32E1E7" w14:textId="77777777" w:rsidTr="20294A34">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0DA4317" w14:textId="10F1160A" w:rsidR="00804756" w:rsidRDefault="20294A34" w:rsidP="20294A34">
            <w:pPr>
              <w:pStyle w:val="Standard"/>
              <w:rPr>
                <w:i/>
                <w:iCs/>
              </w:rPr>
            </w:pPr>
            <w:r w:rsidRPr="20294A34">
              <w:rPr>
                <w:i/>
                <w:iCs/>
              </w:rPr>
              <w:t>-</w:t>
            </w:r>
          </w:p>
          <w:p w14:paraId="1EDE38B9" w14:textId="47CC3195" w:rsidR="00804756" w:rsidRDefault="00804756" w:rsidP="20294A34">
            <w:pPr>
              <w:pStyle w:val="Standard"/>
              <w:rPr>
                <w:i/>
                <w:iCs/>
                <w:sz w:val="18"/>
                <w:szCs w:val="18"/>
              </w:rPr>
            </w:pP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2E68EA3B" w14:textId="77777777" w:rsidR="00123FD0" w:rsidRDefault="00123FD0">
      <w:pPr>
        <w:pStyle w:val="Standard"/>
        <w:rPr>
          <w:b/>
          <w:bCs/>
        </w:rPr>
      </w:pPr>
    </w:p>
    <w:p w14:paraId="098A71D3" w14:textId="77777777" w:rsidR="00D76103" w:rsidRDefault="009044A4">
      <w:pPr>
        <w:pStyle w:val="Standard"/>
        <w:rPr>
          <w:b/>
          <w:bCs/>
        </w:rPr>
      </w:pPr>
      <w:r>
        <w:rPr>
          <w:b/>
          <w:bCs/>
        </w:rPr>
        <w:t>_____________________________</w:t>
      </w:r>
      <w:r>
        <w:rPr>
          <w:b/>
          <w:bCs/>
        </w:rPr>
        <w:tab/>
      </w:r>
      <w:r>
        <w:rPr>
          <w:b/>
          <w:bCs/>
        </w:rPr>
        <w:tab/>
      </w:r>
      <w:r>
        <w:rPr>
          <w:b/>
          <w:bCs/>
        </w:rPr>
        <w:tab/>
      </w:r>
      <w:r>
        <w:rPr>
          <w:b/>
          <w:bCs/>
        </w:rPr>
        <w:tab/>
      </w:r>
      <w:r>
        <w:rPr>
          <w:b/>
          <w:bCs/>
        </w:rPr>
        <w:tab/>
      </w:r>
      <w:r>
        <w:rPr>
          <w:b/>
          <w:bCs/>
        </w:rPr>
        <w:tab/>
        <w:t>____________________</w:t>
      </w:r>
    </w:p>
    <w:p w14:paraId="1F3D6041" w14:textId="09EE9501" w:rsidR="00D76103" w:rsidRDefault="009044A4">
      <w:pPr>
        <w:pStyle w:val="Standard"/>
        <w:rPr>
          <w:i/>
          <w:iCs/>
          <w:sz w:val="18"/>
          <w:szCs w:val="18"/>
        </w:rPr>
      </w:pPr>
      <w:r w:rsidRPr="46BF66B2">
        <w:rPr>
          <w:i/>
          <w:iCs/>
          <w:sz w:val="18"/>
          <w:szCs w:val="18"/>
        </w:rPr>
        <w:t>(allkirjastaja ees- ja perenimi)</w:t>
      </w:r>
      <w:r w:rsidR="00123FD0" w:rsidRPr="46BF66B2">
        <w:rPr>
          <w:rStyle w:val="FootnoteReference"/>
          <w:i/>
          <w:iCs/>
          <w:sz w:val="18"/>
          <w:szCs w:val="18"/>
        </w:rPr>
        <w:footnoteReference w:id="10"/>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46BF66B2">
        <w:rPr>
          <w:i/>
          <w:iCs/>
          <w:sz w:val="18"/>
          <w:szCs w:val="18"/>
        </w:rPr>
        <w:t>(allkiri ja kuupäev)</w:t>
      </w:r>
    </w:p>
    <w:p w14:paraId="10A264B9" w14:textId="77777777" w:rsidR="00D76103" w:rsidRDefault="00D76103">
      <w:pPr>
        <w:pStyle w:val="Standard"/>
        <w:rPr>
          <w:b/>
          <w:bCs/>
        </w:rPr>
      </w:pPr>
    </w:p>
    <w:p w14:paraId="40FECF25" w14:textId="77777777" w:rsidR="00D76103" w:rsidRDefault="00D76103">
      <w:pPr>
        <w:pStyle w:val="Standard"/>
        <w:rPr>
          <w:b/>
          <w:bCs/>
        </w:rPr>
      </w:pPr>
    </w:p>
    <w:p w14:paraId="22752E27" w14:textId="77777777" w:rsidR="00F22B14" w:rsidRDefault="00F22B14">
      <w:pPr>
        <w:pStyle w:val="Standard"/>
        <w:jc w:val="right"/>
        <w:rPr>
          <w:i/>
          <w:i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FootnoteReference"/>
          <w:b/>
          <w:bCs/>
        </w:rPr>
        <w:footnoteReference w:id="11"/>
      </w:r>
      <w:r>
        <w:rPr>
          <w:b/>
          <w:bCs/>
        </w:rPr>
        <w:t>:</w:t>
      </w:r>
    </w:p>
    <w:p w14:paraId="477CEC07" w14:textId="77777777" w:rsidR="000C3BFC" w:rsidRDefault="000C3BFC" w:rsidP="000C3BFC">
      <w:pPr>
        <w:pStyle w:val="Standard"/>
        <w:rPr>
          <w:b/>
          <w:bCs/>
        </w:rPr>
      </w:pPr>
    </w:p>
    <w:tbl>
      <w:tblPr>
        <w:tblStyle w:val="TableGrid"/>
        <w:tblW w:w="0" w:type="auto"/>
        <w:tblLook w:val="04A0" w:firstRow="1" w:lastRow="0" w:firstColumn="1" w:lastColumn="0" w:noHBand="0" w:noVBand="1"/>
      </w:tblPr>
      <w:tblGrid>
        <w:gridCol w:w="8642"/>
        <w:gridCol w:w="986"/>
      </w:tblGrid>
      <w:tr w:rsidR="3EA86BB6" w14:paraId="26BAB851" w14:textId="77777777" w:rsidTr="20294A34">
        <w:trPr>
          <w:trHeight w:val="300"/>
        </w:trPr>
        <w:tc>
          <w:tcPr>
            <w:tcW w:w="8642" w:type="dxa"/>
          </w:tcPr>
          <w:p w14:paraId="4FD1FDDE" w14:textId="36EED6BC" w:rsidR="455B944D" w:rsidRDefault="20294A34" w:rsidP="20294A34">
            <w:pPr>
              <w:pStyle w:val="Standard"/>
              <w:rPr>
                <w:i/>
                <w:iCs/>
              </w:rPr>
            </w:pPr>
            <w:r>
              <w:t>Lisa 1: Loetelu töödeldavatest isikuandmetest</w:t>
            </w:r>
          </w:p>
        </w:tc>
        <w:tc>
          <w:tcPr>
            <w:tcW w:w="986" w:type="dxa"/>
          </w:tcPr>
          <w:p w14:paraId="3799A3D9" w14:textId="4B6A2136" w:rsidR="3EA86BB6" w:rsidRDefault="3EA86BB6" w:rsidP="3EA86BB6">
            <w:pPr>
              <w:pStyle w:val="Standard"/>
              <w:rPr>
                <w:b/>
                <w:bCs/>
              </w:rPr>
            </w:pPr>
          </w:p>
        </w:tc>
      </w:tr>
    </w:tbl>
    <w:p w14:paraId="086C8B2D" w14:textId="77777777" w:rsidR="009D206D" w:rsidRDefault="009D206D" w:rsidP="000C3BFC">
      <w:pPr>
        <w:pStyle w:val="Standard"/>
        <w:rPr>
          <w:b/>
          <w:bCs/>
        </w:rPr>
      </w:pPr>
    </w:p>
    <w:p w14:paraId="69A3AFBA" w14:textId="3B748BC0" w:rsidR="78CEC44C" w:rsidRDefault="78CEC44C" w:rsidP="20294A34">
      <w:pPr>
        <w:rPr>
          <w:i/>
          <w:iCs/>
        </w:rPr>
      </w:pPr>
      <w:r>
        <w:br w:type="page"/>
      </w:r>
      <w:r w:rsidR="20294A34" w:rsidRPr="20294A34">
        <w:rPr>
          <w:i/>
          <w:iCs/>
        </w:rPr>
        <w:lastRenderedPageBreak/>
        <w:t>Lisa 1</w:t>
      </w:r>
    </w:p>
    <w:p w14:paraId="17A88F79" w14:textId="55B560E2" w:rsidR="514ACC1C" w:rsidRDefault="559BBFFA" w:rsidP="559BBFFA">
      <w:pPr>
        <w:rPr>
          <w:rFonts w:eastAsia="Liberation Serif" w:cs="Liberation Serif"/>
          <w:lang w:val="et"/>
        </w:rPr>
      </w:pPr>
      <w:r w:rsidRPr="559BBFFA">
        <w:rPr>
          <w:rFonts w:eastAsia="Liberation Serif" w:cs="Liberation Serif"/>
          <w:color w:val="000000" w:themeColor="text1"/>
          <w:lang w:val="et"/>
        </w:rPr>
        <w:t>Maksu- ja Tolliameti töötamise register ja muud MTA andmestik</w:t>
      </w:r>
      <w:r w:rsidRPr="75DFAA96">
        <w:rPr>
          <w:rFonts w:eastAsia="Liberation Serif" w:cs="Liberation Serif"/>
          <w:lang w:val="et"/>
        </w:rPr>
        <w:t>ud (TSD)</w:t>
      </w:r>
    </w:p>
    <w:p w14:paraId="6178F4F9" w14:textId="696C6724" w:rsidR="3EA86BB6" w:rsidRDefault="3EA86BB6" w:rsidP="3EA86BB6">
      <w:pPr>
        <w:pStyle w:val="Standard"/>
        <w:rPr>
          <w:i/>
          <w:iCs/>
        </w:rPr>
      </w:pPr>
    </w:p>
    <w:tbl>
      <w:tblPr>
        <w:tblW w:w="0" w:type="auto"/>
        <w:tblLayout w:type="fixed"/>
        <w:tblLook w:val="04A0" w:firstRow="1" w:lastRow="0" w:firstColumn="1" w:lastColumn="0" w:noHBand="0" w:noVBand="1"/>
      </w:tblPr>
      <w:tblGrid>
        <w:gridCol w:w="2478"/>
        <w:gridCol w:w="1408"/>
        <w:gridCol w:w="5322"/>
      </w:tblGrid>
      <w:tr w:rsidR="3EA86BB6" w14:paraId="70BF2D01" w14:textId="77777777" w:rsidTr="559BBFFA">
        <w:trPr>
          <w:trHeight w:val="375"/>
        </w:trPr>
        <w:tc>
          <w:tcPr>
            <w:tcW w:w="2478" w:type="dxa"/>
            <w:tcBorders>
              <w:top w:val="single" w:sz="8" w:space="0" w:color="auto"/>
              <w:left w:val="single" w:sz="8" w:space="0" w:color="auto"/>
              <w:bottom w:val="single" w:sz="8" w:space="0" w:color="auto"/>
              <w:right w:val="single" w:sz="8" w:space="0" w:color="auto"/>
            </w:tcBorders>
            <w:shd w:val="clear" w:color="auto" w:fill="4472C4" w:themeFill="accent5"/>
            <w:tcMar>
              <w:left w:w="108" w:type="dxa"/>
              <w:right w:w="108" w:type="dxa"/>
            </w:tcMar>
            <w:vAlign w:val="bottom"/>
          </w:tcPr>
          <w:p w14:paraId="1F09AE2C" w14:textId="109E1A77" w:rsidR="3EA86BB6" w:rsidRDefault="3EA86BB6" w:rsidP="3EA86BB6">
            <w:r w:rsidRPr="3EA86BB6">
              <w:rPr>
                <w:rFonts w:ascii="Calibri" w:eastAsia="Calibri" w:hAnsi="Calibri" w:cs="Calibri"/>
                <w:color w:val="FFFFFF" w:themeColor="background1"/>
                <w:lang w:val="et"/>
              </w:rPr>
              <w:t>Andmevälja nimi</w:t>
            </w:r>
          </w:p>
        </w:tc>
        <w:tc>
          <w:tcPr>
            <w:tcW w:w="1408" w:type="dxa"/>
            <w:tcBorders>
              <w:top w:val="single" w:sz="8" w:space="0" w:color="auto"/>
              <w:left w:val="single" w:sz="8" w:space="0" w:color="auto"/>
              <w:bottom w:val="single" w:sz="8" w:space="0" w:color="auto"/>
              <w:right w:val="single" w:sz="8" w:space="0" w:color="auto"/>
            </w:tcBorders>
            <w:shd w:val="clear" w:color="auto" w:fill="4472C4" w:themeFill="accent5"/>
            <w:tcMar>
              <w:left w:w="108" w:type="dxa"/>
              <w:right w:w="108" w:type="dxa"/>
            </w:tcMar>
            <w:vAlign w:val="bottom"/>
          </w:tcPr>
          <w:p w14:paraId="46453A1B" w14:textId="20E4FB7B" w:rsidR="3EA86BB6" w:rsidRDefault="3EA86BB6" w:rsidP="3EA86BB6">
            <w:r w:rsidRPr="3EA86BB6">
              <w:rPr>
                <w:rFonts w:ascii="Calibri" w:eastAsia="Calibri" w:hAnsi="Calibri" w:cs="Calibri"/>
                <w:color w:val="FFFFFF" w:themeColor="background1"/>
                <w:lang w:val="et"/>
              </w:rPr>
              <w:t>Tüüp</w:t>
            </w:r>
          </w:p>
        </w:tc>
        <w:tc>
          <w:tcPr>
            <w:tcW w:w="5322" w:type="dxa"/>
            <w:tcBorders>
              <w:top w:val="single" w:sz="8" w:space="0" w:color="auto"/>
              <w:left w:val="single" w:sz="8" w:space="0" w:color="auto"/>
              <w:bottom w:val="single" w:sz="8" w:space="0" w:color="auto"/>
              <w:right w:val="single" w:sz="8" w:space="0" w:color="auto"/>
            </w:tcBorders>
            <w:shd w:val="clear" w:color="auto" w:fill="4472C4" w:themeFill="accent5"/>
            <w:tcMar>
              <w:left w:w="108" w:type="dxa"/>
              <w:right w:w="108" w:type="dxa"/>
            </w:tcMar>
            <w:vAlign w:val="bottom"/>
          </w:tcPr>
          <w:p w14:paraId="7E1F087C" w14:textId="7FCA5BC5" w:rsidR="3EA86BB6" w:rsidRDefault="3EA86BB6" w:rsidP="3EA86BB6">
            <w:r w:rsidRPr="3EA86BB6">
              <w:rPr>
                <w:rFonts w:ascii="Calibri" w:eastAsia="Calibri" w:hAnsi="Calibri" w:cs="Calibri"/>
                <w:color w:val="FFFFFF" w:themeColor="background1"/>
                <w:lang w:val="et"/>
              </w:rPr>
              <w:t>Sisu</w:t>
            </w:r>
          </w:p>
        </w:tc>
      </w:tr>
      <w:tr w:rsidR="3EA86BB6" w14:paraId="44FE70D7"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669BD6A" w14:textId="6C1BC5AB" w:rsidR="3EA86BB6" w:rsidRDefault="3EA86BB6" w:rsidP="3EA86BB6">
            <w:r w:rsidRPr="3EA86BB6">
              <w:rPr>
                <w:rFonts w:ascii="Calibri" w:eastAsia="Calibri" w:hAnsi="Calibri" w:cs="Calibri"/>
                <w:color w:val="000000" w:themeColor="text1"/>
                <w:sz w:val="22"/>
                <w:szCs w:val="22"/>
                <w:lang w:val="et"/>
              </w:rPr>
              <w:t>SA_ISIK_ID</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C5CC5E" w14:textId="034CA167"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A704D0" w14:textId="3EC1531B" w:rsidR="3EA86BB6" w:rsidRDefault="3EA86BB6" w:rsidP="3EA86BB6">
            <w:r w:rsidRPr="3EA86BB6">
              <w:rPr>
                <w:rFonts w:ascii="Calibri" w:eastAsia="Calibri" w:hAnsi="Calibri" w:cs="Calibri"/>
                <w:color w:val="000000" w:themeColor="text1"/>
                <w:sz w:val="22"/>
                <w:szCs w:val="22"/>
                <w:lang w:val="et"/>
              </w:rPr>
              <w:t>Unikaalne ID</w:t>
            </w:r>
          </w:p>
        </w:tc>
      </w:tr>
      <w:tr w:rsidR="3EA86BB6" w14:paraId="4D0364F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55E9A0" w14:textId="05293B8D" w:rsidR="3EA86BB6" w:rsidRDefault="3EA86BB6" w:rsidP="3EA86BB6">
            <w:r w:rsidRPr="3EA86BB6">
              <w:rPr>
                <w:rFonts w:ascii="Calibri" w:eastAsia="Calibri" w:hAnsi="Calibri" w:cs="Calibri"/>
                <w:color w:val="000000" w:themeColor="text1"/>
                <w:sz w:val="22"/>
                <w:szCs w:val="22"/>
                <w:lang w:val="et"/>
              </w:rPr>
              <w:t>AASTA</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1CEECC" w14:textId="1A23C1EB"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24D0A5" w14:textId="3C73B238" w:rsidR="3EA86BB6" w:rsidRDefault="3EA86BB6" w:rsidP="3EA86BB6">
            <w:r w:rsidRPr="3EA86BB6">
              <w:rPr>
                <w:rFonts w:ascii="Calibri" w:eastAsia="Calibri" w:hAnsi="Calibri" w:cs="Calibri"/>
                <w:color w:val="000000" w:themeColor="text1"/>
                <w:sz w:val="22"/>
                <w:szCs w:val="22"/>
                <w:lang w:val="et"/>
              </w:rPr>
              <w:t>Andmete kalendriaasta</w:t>
            </w:r>
          </w:p>
        </w:tc>
      </w:tr>
      <w:tr w:rsidR="3EA86BB6" w14:paraId="22872257"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6B4815" w14:textId="53DD34DE" w:rsidR="3EA86BB6" w:rsidRDefault="3EA86BB6" w:rsidP="3EA86BB6">
            <w:r w:rsidRPr="3EA86BB6">
              <w:rPr>
                <w:rFonts w:ascii="Calibri" w:eastAsia="Calibri" w:hAnsi="Calibri" w:cs="Calibri"/>
                <w:color w:val="000000" w:themeColor="text1"/>
                <w:sz w:val="22"/>
                <w:szCs w:val="22"/>
                <w:lang w:val="et"/>
              </w:rPr>
              <w:t>ISCO_4</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5BD82D" w14:textId="3B61E97F"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307F50" w14:textId="548F637C" w:rsidR="3EA86BB6" w:rsidRDefault="00E13311" w:rsidP="3EA86BB6">
            <w:r>
              <w:rPr>
                <w:rFonts w:ascii="Calibri" w:eastAsia="Calibri" w:hAnsi="Calibri" w:cs="Calibri"/>
                <w:color w:val="000000" w:themeColor="text1"/>
                <w:sz w:val="22"/>
                <w:szCs w:val="22"/>
                <w:lang w:val="et"/>
              </w:rPr>
              <w:t xml:space="preserve">Töötaja ameti </w:t>
            </w:r>
            <w:r w:rsidR="3EA86BB6" w:rsidRPr="3EA86BB6">
              <w:rPr>
                <w:rFonts w:ascii="Calibri" w:eastAsia="Calibri" w:hAnsi="Calibri" w:cs="Calibri"/>
                <w:color w:val="000000" w:themeColor="text1"/>
                <w:sz w:val="22"/>
                <w:szCs w:val="22"/>
                <w:lang w:val="et"/>
              </w:rPr>
              <w:t>klassifikaatori 4. taseme kood</w:t>
            </w:r>
          </w:p>
        </w:tc>
      </w:tr>
      <w:tr w:rsidR="3EA86BB6" w14:paraId="6547DF15"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A28D7B" w14:textId="70B4FAF8" w:rsidR="3EA86BB6" w:rsidRDefault="3EA86BB6" w:rsidP="3EA86BB6">
            <w:r w:rsidRPr="3EA86BB6">
              <w:rPr>
                <w:rFonts w:ascii="Calibri" w:eastAsia="Calibri" w:hAnsi="Calibri" w:cs="Calibri"/>
                <w:color w:val="000000" w:themeColor="text1"/>
                <w:sz w:val="22"/>
                <w:szCs w:val="22"/>
                <w:lang w:val="et"/>
              </w:rPr>
              <w:t>ISCO_5</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91B868" w14:textId="631EA5C8"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C3DE72" w14:textId="1F5B3B0B" w:rsidR="3EA86BB6" w:rsidRDefault="00E13311" w:rsidP="3EA86BB6">
            <w:r>
              <w:rPr>
                <w:rFonts w:ascii="Calibri" w:eastAsia="Calibri" w:hAnsi="Calibri" w:cs="Calibri"/>
                <w:color w:val="000000" w:themeColor="text1"/>
                <w:sz w:val="22"/>
                <w:szCs w:val="22"/>
                <w:lang w:val="et"/>
              </w:rPr>
              <w:t>Töötaja a</w:t>
            </w:r>
            <w:r w:rsidR="3EA86BB6" w:rsidRPr="3EA86BB6">
              <w:rPr>
                <w:rFonts w:ascii="Calibri" w:eastAsia="Calibri" w:hAnsi="Calibri" w:cs="Calibri"/>
                <w:color w:val="000000" w:themeColor="text1"/>
                <w:sz w:val="22"/>
                <w:szCs w:val="22"/>
                <w:lang w:val="et"/>
              </w:rPr>
              <w:t>metite klassifikaatori 5. taseme kood</w:t>
            </w:r>
          </w:p>
        </w:tc>
      </w:tr>
      <w:tr w:rsidR="3EA86BB6" w14:paraId="503A1730"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747377" w14:textId="4AAB2BAB" w:rsidR="3EA86BB6" w:rsidRDefault="3EA86BB6" w:rsidP="3EA86BB6">
            <w:r w:rsidRPr="3EA86BB6">
              <w:rPr>
                <w:rFonts w:ascii="Calibri" w:eastAsia="Calibri" w:hAnsi="Calibri" w:cs="Calibri"/>
                <w:color w:val="000000" w:themeColor="text1"/>
                <w:sz w:val="22"/>
                <w:szCs w:val="22"/>
                <w:lang w:val="et"/>
              </w:rPr>
              <w:t>KUUPALK</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1E74F0" w14:textId="57078C27"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1AAB0E" w14:textId="4AD37F23" w:rsidR="3EA86BB6" w:rsidRDefault="3EA86BB6" w:rsidP="3EA86BB6">
            <w:r w:rsidRPr="3EA86BB6">
              <w:rPr>
                <w:rFonts w:ascii="Calibri" w:eastAsia="Calibri" w:hAnsi="Calibri" w:cs="Calibri"/>
                <w:color w:val="000000" w:themeColor="text1"/>
                <w:sz w:val="22"/>
                <w:szCs w:val="22"/>
                <w:lang w:val="et"/>
              </w:rPr>
              <w:t>Inimese keskmine kuupalk töötatud perioodil aastas kuu kohta. Arvestatakse samu makseliike, mida Statistikaamet kasutab palkade arvutamiseks</w:t>
            </w:r>
          </w:p>
        </w:tc>
      </w:tr>
      <w:tr w:rsidR="559BBFFA" w14:paraId="2DBD98AD"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8276F1" w14:textId="186FBA80" w:rsidR="559BBFFA" w:rsidRDefault="559BBFFA" w:rsidP="559BBFFA">
            <w:pPr>
              <w:rPr>
                <w:rFonts w:ascii="Calibri" w:eastAsia="Calibri" w:hAnsi="Calibri" w:cs="Calibri"/>
                <w:sz w:val="22"/>
                <w:szCs w:val="22"/>
                <w:lang w:val="et"/>
              </w:rPr>
            </w:pPr>
            <w:r w:rsidRPr="75DFAA96">
              <w:rPr>
                <w:rFonts w:ascii="Calibri" w:eastAsia="Calibri" w:hAnsi="Calibri" w:cs="Calibri"/>
                <w:sz w:val="22"/>
                <w:szCs w:val="22"/>
                <w:lang w:val="et"/>
              </w:rPr>
              <w:t>DIVIDENDID</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6C721F" w14:textId="1F118F6A" w:rsidR="559BBFFA" w:rsidRDefault="559BBFFA" w:rsidP="559BBFFA">
            <w:pPr>
              <w:rPr>
                <w:rFonts w:ascii="Calibri" w:eastAsia="Calibri" w:hAnsi="Calibri" w:cs="Calibri"/>
                <w:sz w:val="22"/>
                <w:szCs w:val="22"/>
                <w:lang w:val="et"/>
              </w:rPr>
            </w:pPr>
            <w:r w:rsidRPr="75DFAA96">
              <w:rPr>
                <w:rFonts w:ascii="Calibri" w:eastAsia="Calibri" w:hAnsi="Calibri" w:cs="Calibri"/>
                <w:sz w:val="22"/>
                <w:szCs w:val="22"/>
                <w:lang w:val="et"/>
              </w:rPr>
              <w:t xml:space="preserve">Arv </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A97302" w14:textId="5531BE6E" w:rsidR="559BBFFA" w:rsidRDefault="559BBFFA" w:rsidP="559BBFFA">
            <w:pPr>
              <w:rPr>
                <w:rFonts w:ascii="Calibri" w:eastAsia="Calibri" w:hAnsi="Calibri" w:cs="Calibri"/>
                <w:sz w:val="22"/>
                <w:szCs w:val="22"/>
                <w:lang w:val="et"/>
              </w:rPr>
            </w:pPr>
            <w:r w:rsidRPr="75DFAA96">
              <w:rPr>
                <w:rFonts w:ascii="Calibri" w:eastAsia="Calibri" w:hAnsi="Calibri" w:cs="Calibri"/>
                <w:sz w:val="22"/>
                <w:szCs w:val="22"/>
                <w:lang w:val="et"/>
              </w:rPr>
              <w:t>Ettevõtja poolt aasta jooksul ettevõttest saadud dividendid</w:t>
            </w:r>
          </w:p>
        </w:tc>
      </w:tr>
      <w:tr w:rsidR="3EA86BB6" w14:paraId="6A0353BF"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31F226" w14:textId="5620242B" w:rsidR="3EA86BB6" w:rsidRDefault="3EA86BB6" w:rsidP="3EA86BB6">
            <w:r w:rsidRPr="3EA86BB6">
              <w:rPr>
                <w:rFonts w:ascii="Calibri" w:eastAsia="Calibri" w:hAnsi="Calibri" w:cs="Calibri"/>
                <w:color w:val="000000" w:themeColor="text1"/>
                <w:sz w:val="22"/>
                <w:szCs w:val="22"/>
                <w:lang w:val="et"/>
              </w:rPr>
              <w:t>KOORMUS</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A760DE" w14:textId="794BDC65"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343BAE" w14:textId="3A314615" w:rsidR="3EA86BB6" w:rsidRDefault="3EA86BB6" w:rsidP="3EA86BB6">
            <w:r w:rsidRPr="3EA86BB6">
              <w:rPr>
                <w:rFonts w:ascii="Calibri" w:eastAsia="Calibri" w:hAnsi="Calibri" w:cs="Calibri"/>
                <w:color w:val="000000" w:themeColor="text1"/>
                <w:sz w:val="22"/>
                <w:szCs w:val="22"/>
                <w:lang w:val="et"/>
              </w:rPr>
              <w:t>Inimese keskmine kuine töökoormus töötatud perioodil aastas</w:t>
            </w:r>
          </w:p>
        </w:tc>
      </w:tr>
      <w:tr w:rsidR="3EA86BB6" w14:paraId="733D1E9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2E276B" w14:textId="370E8564" w:rsidR="3EA86BB6" w:rsidRDefault="3EA86BB6" w:rsidP="3EA86BB6">
            <w:r w:rsidRPr="3EA86BB6">
              <w:rPr>
                <w:rFonts w:ascii="Calibri" w:eastAsia="Calibri" w:hAnsi="Calibri" w:cs="Calibri"/>
                <w:color w:val="000000" w:themeColor="text1"/>
                <w:sz w:val="22"/>
                <w:szCs w:val="22"/>
                <w:lang w:val="et"/>
              </w:rPr>
              <w:t>PK_TUNNUS</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AB68BF" w14:textId="0532CFDE"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F1E0F9" w14:textId="50DDA533" w:rsidR="3EA86BB6" w:rsidRDefault="20294A34" w:rsidP="3EA86BB6">
            <w:pPr>
              <w:pStyle w:val="NoSpacing"/>
            </w:pPr>
            <w:r w:rsidRPr="20294A34">
              <w:rPr>
                <w:rFonts w:ascii="Calibri" w:eastAsia="Calibri" w:hAnsi="Calibri" w:cs="Calibri"/>
                <w:sz w:val="22"/>
                <w:szCs w:val="22"/>
                <w:lang w:val="et"/>
              </w:rPr>
              <w:t>Näitab, kas tegemist on inimese põhitöökohaga aasta lõikes: 1 – põhitöökoht, 2 – kõrvaltöökoht. Põhitöökoha kohta leiab lisateavet tabeli all asuvast „Muu“ sektsioonist</w:t>
            </w:r>
          </w:p>
        </w:tc>
      </w:tr>
      <w:tr w:rsidR="3EA86BB6" w14:paraId="51724F90"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A26C6A" w14:textId="6B1F6A33" w:rsidR="3EA86BB6" w:rsidRDefault="3EA86BB6" w:rsidP="3EA86BB6">
            <w:r w:rsidRPr="3EA86BB6">
              <w:rPr>
                <w:rFonts w:ascii="Calibri" w:eastAsia="Calibri" w:hAnsi="Calibri" w:cs="Calibri"/>
                <w:color w:val="000000" w:themeColor="text1"/>
                <w:sz w:val="22"/>
                <w:szCs w:val="22"/>
                <w:lang w:val="et"/>
              </w:rPr>
              <w:t>PK_TUNNUS_I</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9B0376" w14:textId="6ABA8A3B"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47A3E6" w14:textId="0BB0D5FC" w:rsidR="3EA86BB6" w:rsidRDefault="3EA86BB6" w:rsidP="3EA86BB6">
            <w:r w:rsidRPr="3EA86BB6">
              <w:rPr>
                <w:rFonts w:ascii="Calibri" w:eastAsia="Calibri" w:hAnsi="Calibri" w:cs="Calibri"/>
                <w:color w:val="000000" w:themeColor="text1"/>
                <w:sz w:val="22"/>
                <w:szCs w:val="22"/>
                <w:lang w:val="et"/>
              </w:rPr>
              <w:t>Näitab, kas tegemist on inimese põhitöökohaga jaanuari esimese nädala lõikes. 1 – põhitöökoht, 2 – kõrvaltöökoht. Põhitöökoha kohta leiab lisateavet tabeli all asuvast „Muu“ alajaotusest</w:t>
            </w:r>
          </w:p>
        </w:tc>
      </w:tr>
      <w:tr w:rsidR="3EA86BB6" w14:paraId="7324ECA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19B014" w14:textId="4663B715" w:rsidR="3EA86BB6" w:rsidRDefault="3EA86BB6" w:rsidP="3EA86BB6">
            <w:r w:rsidRPr="3EA86BB6">
              <w:rPr>
                <w:rFonts w:ascii="Calibri" w:eastAsia="Calibri" w:hAnsi="Calibri" w:cs="Calibri"/>
                <w:color w:val="000000" w:themeColor="text1"/>
                <w:sz w:val="22"/>
                <w:szCs w:val="22"/>
                <w:lang w:val="et"/>
              </w:rPr>
              <w:t>PK_TUNNUS_II</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D5593E" w14:textId="00A40856"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65F1BF" w14:textId="49A7BD2F" w:rsidR="3EA86BB6" w:rsidRDefault="3EA86BB6" w:rsidP="3EA86BB6">
            <w:r w:rsidRPr="3EA86BB6">
              <w:rPr>
                <w:rFonts w:ascii="Calibri" w:eastAsia="Calibri" w:hAnsi="Calibri" w:cs="Calibri"/>
                <w:color w:val="000000" w:themeColor="text1"/>
                <w:sz w:val="22"/>
                <w:szCs w:val="22"/>
                <w:lang w:val="et"/>
              </w:rPr>
              <w:t>Näitab, kas tegemist on inimese põhitöökohaga aprilli esimese nädala lõikes. 1 – põhitöökoht, 2 – kõrvaltöökoht. Põhitöökoha kohta leiab lisateavet tabeli all asuvast „Muu“ alajaotusest</w:t>
            </w:r>
          </w:p>
        </w:tc>
      </w:tr>
      <w:tr w:rsidR="3EA86BB6" w14:paraId="07674C4B"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EA1965" w14:textId="5BB75FCF" w:rsidR="3EA86BB6" w:rsidRDefault="3EA86BB6" w:rsidP="3EA86BB6">
            <w:r w:rsidRPr="3EA86BB6">
              <w:rPr>
                <w:rFonts w:ascii="Calibri" w:eastAsia="Calibri" w:hAnsi="Calibri" w:cs="Calibri"/>
                <w:color w:val="000000" w:themeColor="text1"/>
                <w:sz w:val="22"/>
                <w:szCs w:val="22"/>
                <w:lang w:val="et"/>
              </w:rPr>
              <w:t>PK_TUNNUS_III</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004463" w14:textId="7047D6BE"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3D7B1A" w14:textId="491DEC89" w:rsidR="3EA86BB6" w:rsidRDefault="3EA86BB6" w:rsidP="3EA86BB6">
            <w:r w:rsidRPr="3EA86BB6">
              <w:rPr>
                <w:rFonts w:ascii="Calibri" w:eastAsia="Calibri" w:hAnsi="Calibri" w:cs="Calibri"/>
                <w:color w:val="000000" w:themeColor="text1"/>
                <w:sz w:val="22"/>
                <w:szCs w:val="22"/>
                <w:lang w:val="et"/>
              </w:rPr>
              <w:t>Näitab, kas tegemist on inimese põhitöökohaga juuli esimese nädala lõikes. 1 – põhitöökoht, 2 – kõrvaltöökoht. Põhitöökoha kohta leiab lisateavet tabeli all asuvast „Muu“ alajaotusest</w:t>
            </w:r>
          </w:p>
        </w:tc>
      </w:tr>
      <w:tr w:rsidR="3EA86BB6" w14:paraId="2EB413B6"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527045" w14:textId="62E95081" w:rsidR="3EA86BB6" w:rsidRDefault="3EA86BB6" w:rsidP="3EA86BB6">
            <w:r w:rsidRPr="3EA86BB6">
              <w:rPr>
                <w:rFonts w:ascii="Calibri" w:eastAsia="Calibri" w:hAnsi="Calibri" w:cs="Calibri"/>
                <w:color w:val="000000" w:themeColor="text1"/>
                <w:sz w:val="22"/>
                <w:szCs w:val="22"/>
                <w:lang w:val="et"/>
              </w:rPr>
              <w:t>PK_TUNNUS_IV</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07D5F0" w14:textId="7DB39854"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026E06" w14:textId="3DDF2542" w:rsidR="3EA86BB6" w:rsidRDefault="3EA86BB6" w:rsidP="3EA86BB6">
            <w:r w:rsidRPr="3EA86BB6">
              <w:rPr>
                <w:rFonts w:ascii="Calibri" w:eastAsia="Calibri" w:hAnsi="Calibri" w:cs="Calibri"/>
                <w:color w:val="000000" w:themeColor="text1"/>
                <w:sz w:val="22"/>
                <w:szCs w:val="22"/>
                <w:lang w:val="et"/>
              </w:rPr>
              <w:t xml:space="preserve">Näitab, kas tegemist on inimese põhitöökohaga oktoobri esimese nädala lõikes. 1 – põhitöökoht, 2 – kõrvaltöökoht. Põhitöökoha kohta leiab lisateavet </w:t>
            </w:r>
          </w:p>
          <w:p w14:paraId="4A373CE7" w14:textId="6793C82C" w:rsidR="3EA86BB6" w:rsidRDefault="3EA86BB6" w:rsidP="3EA86BB6">
            <w:pPr>
              <w:spacing w:line="257" w:lineRule="auto"/>
            </w:pPr>
            <w:r w:rsidRPr="3EA86BB6">
              <w:rPr>
                <w:rFonts w:ascii="Calibri" w:eastAsia="Calibri" w:hAnsi="Calibri" w:cs="Calibri"/>
                <w:sz w:val="22"/>
                <w:szCs w:val="22"/>
                <w:lang w:val="et"/>
              </w:rPr>
              <w:t xml:space="preserve">tabeli all asuvast „Muu“ </w:t>
            </w:r>
            <w:r w:rsidRPr="3EA86BB6">
              <w:rPr>
                <w:rFonts w:ascii="Calibri" w:eastAsia="Calibri" w:hAnsi="Calibri" w:cs="Calibri"/>
                <w:color w:val="000000" w:themeColor="text1"/>
                <w:sz w:val="22"/>
                <w:szCs w:val="22"/>
                <w:lang w:val="et"/>
              </w:rPr>
              <w:t>alajaotusest</w:t>
            </w:r>
          </w:p>
        </w:tc>
      </w:tr>
      <w:tr w:rsidR="3EA86BB6" w14:paraId="35BAD939"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EB029E" w14:textId="7CB40CB7" w:rsidR="3EA86BB6" w:rsidRDefault="3EA86BB6" w:rsidP="3EA86BB6">
            <w:r w:rsidRPr="3EA86BB6">
              <w:rPr>
                <w:rFonts w:ascii="Calibri" w:eastAsia="Calibri" w:hAnsi="Calibri" w:cs="Calibri"/>
                <w:color w:val="000000" w:themeColor="text1"/>
                <w:sz w:val="22"/>
                <w:szCs w:val="22"/>
                <w:lang w:val="et"/>
              </w:rPr>
              <w:t>TOOTAMISE_LIIK</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173BB0" w14:textId="57DF4501"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739707" w14:textId="57949CB9" w:rsidR="3EA86BB6" w:rsidRDefault="3EA86BB6" w:rsidP="3EA86BB6">
            <w:r w:rsidRPr="3EA86BB6">
              <w:rPr>
                <w:rFonts w:ascii="Calibri" w:eastAsia="Calibri" w:hAnsi="Calibri" w:cs="Calibri"/>
                <w:color w:val="000000" w:themeColor="text1"/>
                <w:sz w:val="22"/>
                <w:szCs w:val="22"/>
                <w:lang w:val="et"/>
              </w:rPr>
              <w:t>Näitab Maksu- ja Tolliameti töötamise liiki</w:t>
            </w:r>
            <w:hyperlink r:id="rId15" w:anchor="_ftn1">
              <w:r w:rsidRPr="3EA86BB6">
                <w:rPr>
                  <w:rStyle w:val="Hyperlink"/>
                  <w:rFonts w:ascii="Calibri" w:eastAsia="Calibri" w:hAnsi="Calibri" w:cs="Calibri"/>
                  <w:color w:val="000000" w:themeColor="text1"/>
                  <w:sz w:val="22"/>
                  <w:szCs w:val="22"/>
                  <w:vertAlign w:val="superscript"/>
                  <w:lang w:val="et"/>
                </w:rPr>
                <w:t>[1]</w:t>
              </w:r>
            </w:hyperlink>
            <w:r w:rsidRPr="3EA86BB6">
              <w:rPr>
                <w:rFonts w:ascii="Calibri" w:eastAsia="Calibri" w:hAnsi="Calibri" w:cs="Calibri"/>
                <w:color w:val="000000" w:themeColor="text1"/>
                <w:sz w:val="22"/>
                <w:szCs w:val="22"/>
                <w:vertAlign w:val="superscript"/>
                <w:lang w:val="et"/>
              </w:rPr>
              <w:t>.</w:t>
            </w:r>
            <w:r w:rsidRPr="3EA86BB6">
              <w:rPr>
                <w:rFonts w:ascii="Calibri" w:eastAsia="Calibri" w:hAnsi="Calibri" w:cs="Calibri"/>
                <w:color w:val="000000" w:themeColor="text1"/>
                <w:sz w:val="22"/>
                <w:szCs w:val="22"/>
                <w:lang w:val="et"/>
              </w:rPr>
              <w:t xml:space="preserve"> </w:t>
            </w:r>
          </w:p>
        </w:tc>
      </w:tr>
      <w:tr w:rsidR="3EA86BB6" w14:paraId="413726B4"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6A1AEE" w14:textId="443F29F0" w:rsidR="3EA86BB6" w:rsidRDefault="3EA86BB6" w:rsidP="3EA86BB6">
            <w:r w:rsidRPr="3EA86BB6">
              <w:rPr>
                <w:rFonts w:ascii="Calibri" w:eastAsia="Calibri" w:hAnsi="Calibri" w:cs="Calibri"/>
                <w:color w:val="000000" w:themeColor="text1"/>
                <w:sz w:val="22"/>
                <w:szCs w:val="22"/>
                <w:lang w:val="et"/>
              </w:rPr>
              <w:t>TOOTAMISE_ALGUS</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49C682" w14:textId="58808F5A" w:rsidR="3EA86BB6" w:rsidRDefault="3EA86BB6" w:rsidP="3EA86BB6">
            <w:r w:rsidRPr="3EA86BB6">
              <w:rPr>
                <w:rFonts w:ascii="Calibri" w:eastAsia="Calibri" w:hAnsi="Calibri" w:cs="Calibri"/>
                <w:color w:val="000000" w:themeColor="text1"/>
                <w:sz w:val="22"/>
                <w:szCs w:val="22"/>
                <w:lang w:val="et"/>
              </w:rPr>
              <w:t>Kuupäev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BB833BB" w14:textId="70E6F225" w:rsidR="3EA86BB6" w:rsidRDefault="3EA86BB6" w:rsidP="3EA86BB6">
            <w:r w:rsidRPr="3EA86BB6">
              <w:rPr>
                <w:rFonts w:ascii="Calibri" w:eastAsia="Calibri" w:hAnsi="Calibri" w:cs="Calibri"/>
                <w:color w:val="000000" w:themeColor="text1"/>
                <w:sz w:val="22"/>
                <w:szCs w:val="22"/>
                <w:lang w:val="et"/>
              </w:rPr>
              <w:t>Töösuhte alguse kuupäev</w:t>
            </w:r>
          </w:p>
        </w:tc>
      </w:tr>
      <w:tr w:rsidR="3EA86BB6" w14:paraId="783FA419"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B741ED" w14:textId="414F90CF" w:rsidR="3EA86BB6" w:rsidRDefault="3EA86BB6" w:rsidP="3EA86BB6">
            <w:r w:rsidRPr="3EA86BB6">
              <w:rPr>
                <w:rFonts w:ascii="Calibri" w:eastAsia="Calibri" w:hAnsi="Calibri" w:cs="Calibri"/>
                <w:color w:val="000000" w:themeColor="text1"/>
                <w:sz w:val="22"/>
                <w:szCs w:val="22"/>
                <w:lang w:val="et"/>
              </w:rPr>
              <w:t>TOOTAMISE_LOPP</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18DF01" w14:textId="2AE7040E" w:rsidR="3EA86BB6" w:rsidRDefault="3EA86BB6" w:rsidP="3EA86BB6">
            <w:r w:rsidRPr="3EA86BB6">
              <w:rPr>
                <w:rFonts w:ascii="Calibri" w:eastAsia="Calibri" w:hAnsi="Calibri" w:cs="Calibri"/>
                <w:color w:val="000000" w:themeColor="text1"/>
                <w:sz w:val="22"/>
                <w:szCs w:val="22"/>
                <w:lang w:val="et"/>
              </w:rPr>
              <w:t>Kuupäev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3C32E2" w14:textId="1F3F87D2" w:rsidR="3EA86BB6" w:rsidRDefault="3EA86BB6" w:rsidP="3EA86BB6">
            <w:r w:rsidRPr="3EA86BB6">
              <w:rPr>
                <w:rFonts w:ascii="Calibri" w:eastAsia="Calibri" w:hAnsi="Calibri" w:cs="Calibri"/>
                <w:color w:val="000000" w:themeColor="text1"/>
                <w:sz w:val="22"/>
                <w:szCs w:val="22"/>
                <w:lang w:val="et"/>
              </w:rPr>
              <w:t>Töösuhte lõpu kuupäev</w:t>
            </w:r>
          </w:p>
        </w:tc>
      </w:tr>
      <w:tr w:rsidR="3EA86BB6" w14:paraId="31DF871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DD980C" w14:textId="12E28E94" w:rsidR="3EA86BB6" w:rsidRDefault="3EA86BB6" w:rsidP="3EA86BB6">
            <w:r w:rsidRPr="3EA86BB6">
              <w:rPr>
                <w:rFonts w:ascii="Calibri" w:eastAsia="Calibri" w:hAnsi="Calibri" w:cs="Calibri"/>
                <w:color w:val="000000" w:themeColor="text1"/>
                <w:sz w:val="22"/>
                <w:szCs w:val="22"/>
                <w:lang w:val="et"/>
              </w:rPr>
              <w:t>TOOKOHA_ASUKOHT</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72A5E5" w14:textId="7E346323"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BCFE41" w14:textId="1DFE221D" w:rsidR="3EA86BB6" w:rsidRDefault="3EA86BB6" w:rsidP="3EA86BB6">
            <w:r w:rsidRPr="3EA86BB6">
              <w:rPr>
                <w:rFonts w:ascii="Calibri" w:eastAsia="Calibri" w:hAnsi="Calibri" w:cs="Calibri"/>
                <w:color w:val="000000" w:themeColor="text1"/>
                <w:sz w:val="22"/>
                <w:szCs w:val="22"/>
                <w:lang w:val="et"/>
              </w:rPr>
              <w:t>Töökoha asukoht Eesti haldus- ja asutusjaotuse klassifikaatori alusel valla täpsusega</w:t>
            </w:r>
          </w:p>
        </w:tc>
      </w:tr>
      <w:tr w:rsidR="3EA86BB6" w14:paraId="27B1B2DD"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DAEC5B" w14:textId="1A12B459" w:rsidR="3EA86BB6" w:rsidRDefault="3EA86BB6" w:rsidP="3EA86BB6">
            <w:r w:rsidRPr="3EA86BB6">
              <w:rPr>
                <w:rFonts w:ascii="Calibri" w:eastAsia="Calibri" w:hAnsi="Calibri" w:cs="Calibri"/>
                <w:color w:val="000000" w:themeColor="text1"/>
                <w:sz w:val="22"/>
                <w:szCs w:val="22"/>
                <w:lang w:val="et"/>
              </w:rPr>
              <w:t>TOOKOHA_RIIK</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A41CB8" w14:textId="5F820091"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E04F23" w14:textId="047BCD8A" w:rsidR="3EA86BB6" w:rsidRDefault="3EA86BB6" w:rsidP="3EA86BB6">
            <w:r w:rsidRPr="3EA86BB6">
              <w:rPr>
                <w:rFonts w:ascii="Calibri" w:eastAsia="Calibri" w:hAnsi="Calibri" w:cs="Calibri"/>
                <w:color w:val="000000" w:themeColor="text1"/>
                <w:sz w:val="22"/>
                <w:szCs w:val="22"/>
                <w:lang w:val="et"/>
              </w:rPr>
              <w:t>Töökoha asukoht riikide ja territooriumide klassifikaatori alusel</w:t>
            </w:r>
          </w:p>
        </w:tc>
      </w:tr>
      <w:tr w:rsidR="3EA86BB6" w14:paraId="3AE0B859"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AD7F5C" w14:textId="67B2AB14" w:rsidR="3EA86BB6" w:rsidRDefault="3EA86BB6" w:rsidP="3EA86BB6">
            <w:r w:rsidRPr="3EA86BB6">
              <w:rPr>
                <w:rFonts w:ascii="Calibri" w:eastAsia="Calibri" w:hAnsi="Calibri" w:cs="Calibri"/>
                <w:color w:val="000000" w:themeColor="text1"/>
                <w:sz w:val="22"/>
                <w:szCs w:val="22"/>
                <w:lang w:val="et"/>
              </w:rPr>
              <w:t>EMTAK_3</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FB66B9" w14:textId="2B858280"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1F42D9" w14:textId="00D85BC4" w:rsidR="3EA86BB6" w:rsidRDefault="3EA86BB6" w:rsidP="3EA86BB6">
            <w:r w:rsidRPr="3EA86BB6">
              <w:rPr>
                <w:rFonts w:ascii="Calibri" w:eastAsia="Calibri" w:hAnsi="Calibri" w:cs="Calibri"/>
                <w:color w:val="000000" w:themeColor="text1"/>
                <w:sz w:val="22"/>
                <w:szCs w:val="22"/>
                <w:lang w:val="et"/>
              </w:rPr>
              <w:t>Töökoha tööandja tegevusala Eesti Majanduse Tegevusalade Klassifikaatori (2008) 3. taseme alusel</w:t>
            </w:r>
          </w:p>
        </w:tc>
      </w:tr>
      <w:tr w:rsidR="3EA86BB6" w14:paraId="38F6884B"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8F5FEC" w14:textId="4E2DD165" w:rsidR="3EA86BB6" w:rsidRDefault="3EA86BB6" w:rsidP="3EA86BB6">
            <w:r w:rsidRPr="3EA86BB6">
              <w:rPr>
                <w:rFonts w:ascii="Calibri" w:eastAsia="Calibri" w:hAnsi="Calibri" w:cs="Calibri"/>
                <w:color w:val="000000" w:themeColor="text1"/>
                <w:sz w:val="22"/>
                <w:szCs w:val="22"/>
                <w:lang w:val="et"/>
              </w:rPr>
              <w:t>EMTAK_5</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D7BFBE" w14:textId="738B4B79"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4EB67A" w14:textId="7012A145" w:rsidR="3EA86BB6" w:rsidRDefault="3EA86BB6" w:rsidP="3EA86BB6">
            <w:r w:rsidRPr="3EA86BB6">
              <w:rPr>
                <w:rFonts w:ascii="Calibri" w:eastAsia="Calibri" w:hAnsi="Calibri" w:cs="Calibri"/>
                <w:color w:val="000000" w:themeColor="text1"/>
                <w:sz w:val="22"/>
                <w:szCs w:val="22"/>
                <w:lang w:val="et"/>
              </w:rPr>
              <w:t>Töökoha tööandja tegevusala Eesti Majandustegevuse Tegevusalade Klassifikaatori (2008) 5. taseme alusel</w:t>
            </w:r>
          </w:p>
        </w:tc>
      </w:tr>
      <w:tr w:rsidR="3EA86BB6" w14:paraId="02EACF0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46F61E" w14:textId="3C0A5027" w:rsidR="3EA86BB6" w:rsidRDefault="3EA86BB6" w:rsidP="3EA86BB6">
            <w:r w:rsidRPr="3EA86BB6">
              <w:rPr>
                <w:rFonts w:ascii="Calibri" w:eastAsia="Calibri" w:hAnsi="Calibri" w:cs="Calibri"/>
                <w:color w:val="000000" w:themeColor="text1"/>
                <w:sz w:val="22"/>
                <w:szCs w:val="22"/>
                <w:lang w:val="et"/>
              </w:rPr>
              <w:t>AMET_VABATEKSTINA</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B00370F" w14:textId="57A291BC" w:rsidR="3EA86BB6" w:rsidRDefault="3EA86BB6" w:rsidP="3EA86BB6">
            <w:r w:rsidRPr="3EA86BB6">
              <w:rPr>
                <w:rFonts w:ascii="Calibri" w:eastAsia="Calibri" w:hAnsi="Calibri" w:cs="Calibri"/>
                <w:color w:val="000000" w:themeColor="text1"/>
                <w:sz w:val="22"/>
                <w:szCs w:val="22"/>
                <w:lang w:val="et"/>
              </w:rPr>
              <w:t>Tekst</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517772" w14:textId="18191AB1" w:rsidR="3EA86BB6" w:rsidRDefault="3EA86BB6" w:rsidP="3EA86BB6">
            <w:r w:rsidRPr="3EA86BB6">
              <w:rPr>
                <w:rFonts w:ascii="Calibri" w:eastAsia="Calibri" w:hAnsi="Calibri" w:cs="Calibri"/>
                <w:color w:val="000000" w:themeColor="text1"/>
                <w:sz w:val="22"/>
                <w:szCs w:val="22"/>
                <w:lang w:val="et"/>
              </w:rPr>
              <w:t>Vabatahtlik väli ametinimetuse jaoks</w:t>
            </w:r>
          </w:p>
        </w:tc>
      </w:tr>
      <w:tr w:rsidR="3EA86BB6" w14:paraId="531F00D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0864A1" w14:textId="07711E71" w:rsidR="3EA86BB6" w:rsidRDefault="3EA86BB6" w:rsidP="3EA86BB6">
            <w:r w:rsidRPr="3EA86BB6">
              <w:rPr>
                <w:rFonts w:ascii="Calibri" w:eastAsia="Calibri" w:hAnsi="Calibri" w:cs="Calibri"/>
                <w:color w:val="000000" w:themeColor="text1"/>
                <w:sz w:val="22"/>
                <w:szCs w:val="22"/>
                <w:lang w:val="et"/>
              </w:rPr>
              <w:t>AMET_KIRJELDUS</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BFA5D2" w14:textId="5A0B6733" w:rsidR="3EA86BB6" w:rsidRDefault="3EA86BB6" w:rsidP="3EA86BB6">
            <w:r w:rsidRPr="3EA86BB6">
              <w:rPr>
                <w:rFonts w:ascii="Calibri" w:eastAsia="Calibri" w:hAnsi="Calibri" w:cs="Calibri"/>
                <w:color w:val="000000" w:themeColor="text1"/>
                <w:sz w:val="22"/>
                <w:szCs w:val="22"/>
                <w:lang w:val="et"/>
              </w:rPr>
              <w:t>Tekst</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0D42FC" w14:textId="45E53D12" w:rsidR="3EA86BB6" w:rsidRDefault="3EA86BB6" w:rsidP="3EA86BB6">
            <w:r w:rsidRPr="3EA86BB6">
              <w:rPr>
                <w:rFonts w:ascii="Calibri" w:eastAsia="Calibri" w:hAnsi="Calibri" w:cs="Calibri"/>
                <w:color w:val="000000" w:themeColor="text1"/>
                <w:sz w:val="22"/>
                <w:szCs w:val="22"/>
                <w:lang w:val="et"/>
              </w:rPr>
              <w:t>Vabatahtlik väli ametinimetuse jaoks</w:t>
            </w:r>
          </w:p>
        </w:tc>
      </w:tr>
    </w:tbl>
    <w:p w14:paraId="6AC2D8B0" w14:textId="77777777" w:rsidR="00E675E9" w:rsidRDefault="00E675E9" w:rsidP="3EA86BB6">
      <w:pPr>
        <w:spacing w:after="160" w:line="257" w:lineRule="auto"/>
        <w:rPr>
          <w:rFonts w:ascii="Calibri" w:eastAsia="Calibri" w:hAnsi="Calibri" w:cs="Calibri"/>
          <w:b/>
          <w:bCs/>
          <w:sz w:val="22"/>
          <w:szCs w:val="22"/>
          <w:lang w:val="et"/>
        </w:rPr>
      </w:pPr>
    </w:p>
    <w:p w14:paraId="75B080A4" w14:textId="48BF378C" w:rsidR="58045895" w:rsidRDefault="559BBFFA" w:rsidP="3EA86BB6">
      <w:pPr>
        <w:spacing w:after="160" w:line="257" w:lineRule="auto"/>
      </w:pPr>
      <w:r w:rsidRPr="559BBFFA">
        <w:rPr>
          <w:rFonts w:ascii="Calibri" w:eastAsia="Calibri" w:hAnsi="Calibri" w:cs="Calibri"/>
          <w:b/>
          <w:bCs/>
          <w:sz w:val="22"/>
          <w:szCs w:val="22"/>
          <w:lang w:val="et"/>
        </w:rPr>
        <w:lastRenderedPageBreak/>
        <w:t>Muu:</w:t>
      </w:r>
    </w:p>
    <w:p w14:paraId="7A329E37" w14:textId="43A8464D" w:rsidR="559BBFFA" w:rsidRDefault="559BBFFA" w:rsidP="559BBFFA">
      <w:pPr>
        <w:spacing w:after="160" w:line="257" w:lineRule="auto"/>
        <w:rPr>
          <w:rFonts w:ascii="Calibri" w:eastAsia="Calibri" w:hAnsi="Calibri" w:cs="Calibri"/>
          <w:sz w:val="22"/>
          <w:szCs w:val="22"/>
          <w:lang w:val="et"/>
        </w:rPr>
      </w:pPr>
      <w:r w:rsidRPr="559BBFFA">
        <w:rPr>
          <w:rFonts w:ascii="Calibri" w:eastAsia="Calibri" w:hAnsi="Calibri" w:cs="Calibri"/>
          <w:sz w:val="22"/>
          <w:szCs w:val="22"/>
          <w:lang w:val="et"/>
        </w:rPr>
        <w:t xml:space="preserve">Andmetabelisse on koondatud TÖR-ist töötamise andmed, STD-dest ettevõtjate ja FIE-de andmed. Väljad mida pole võimalik täita jäetakse tühjaks. Iga rida on üks töösuhe, FIE või ettevõtja. Isikud võivad esineda mitu korda. Ettevõtjate määramiseks soovime kasutada Statistikaameti metoodikaid. Näiteks, ettevõttel pole rohkem kui kahte omanikku ja ettevõttest on võetud välja dividende.  </w:t>
      </w:r>
    </w:p>
    <w:p w14:paraId="68196246" w14:textId="6908DA24" w:rsidR="58045895" w:rsidRDefault="559BBFFA" w:rsidP="559BBFFA">
      <w:pPr>
        <w:spacing w:before="120" w:after="120" w:line="276" w:lineRule="auto"/>
        <w:jc w:val="both"/>
        <w:rPr>
          <w:rFonts w:ascii="Calibri" w:eastAsia="Calibri" w:hAnsi="Calibri" w:cs="Calibri"/>
          <w:sz w:val="22"/>
          <w:szCs w:val="22"/>
        </w:rPr>
      </w:pPr>
      <w:r w:rsidRPr="559BBFFA">
        <w:rPr>
          <w:rFonts w:ascii="Calibri" w:eastAsia="Calibri" w:hAnsi="Calibri" w:cs="Calibri"/>
          <w:sz w:val="22"/>
          <w:szCs w:val="22"/>
          <w:lang w:val="et"/>
        </w:rPr>
        <w:t>Andmeväljade „PK_TUNNUS“ väärtused arvutab OSKA-le Statistikaamet, märkides põhitööks vaatlusaluse aasta kõige pikema kestusega töösuhte (sh eelistades töölepingu alusel töötamist). Kui isikul on mitu sama kestusega töösuhet,</w:t>
      </w:r>
      <w:r>
        <w:t xml:space="preserve"> </w:t>
      </w:r>
      <w:r w:rsidRPr="559BBFFA">
        <w:rPr>
          <w:rFonts w:ascii="Calibri" w:eastAsia="Calibri" w:hAnsi="Calibri" w:cs="Calibri"/>
          <w:sz w:val="22"/>
          <w:szCs w:val="22"/>
        </w:rPr>
        <w:t>eelistatakse suurima palgaga/töötasuga töösuhet.</w:t>
      </w:r>
    </w:p>
    <w:p w14:paraId="04EA38D7" w14:textId="1A398359" w:rsidR="474C7B28" w:rsidRDefault="474C7B28" w:rsidP="3EA86BB6">
      <w:pPr>
        <w:pStyle w:val="Heading4"/>
        <w:spacing w:line="257" w:lineRule="auto"/>
        <w:jc w:val="both"/>
      </w:pPr>
      <w:r w:rsidRPr="3EA86BB6">
        <w:rPr>
          <w:rFonts w:ascii="Calibri" w:eastAsia="Calibri" w:hAnsi="Calibri" w:cs="Calibri"/>
          <w:i w:val="0"/>
          <w:iCs w:val="0"/>
          <w:color w:val="0070C0"/>
          <w:sz w:val="22"/>
          <w:szCs w:val="22"/>
          <w:lang w:val="et"/>
        </w:rPr>
        <w:t>Eesti Hariduse Infosüsteem</w:t>
      </w:r>
    </w:p>
    <w:tbl>
      <w:tblPr>
        <w:tblW w:w="0" w:type="auto"/>
        <w:tblLayout w:type="fixed"/>
        <w:tblLook w:val="04A0" w:firstRow="1" w:lastRow="0" w:firstColumn="1" w:lastColumn="0" w:noHBand="0" w:noVBand="1"/>
      </w:tblPr>
      <w:tblGrid>
        <w:gridCol w:w="2450"/>
        <w:gridCol w:w="872"/>
        <w:gridCol w:w="5693"/>
      </w:tblGrid>
      <w:tr w:rsidR="3EA86BB6" w14:paraId="030A806A"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3EA55214" w14:textId="50D0C653" w:rsidR="3EA86BB6" w:rsidRDefault="3EA86BB6" w:rsidP="3EA86BB6">
            <w:r w:rsidRPr="3EA86BB6">
              <w:rPr>
                <w:rFonts w:ascii="Calibri" w:eastAsia="Calibri" w:hAnsi="Calibri" w:cs="Calibri"/>
                <w:color w:val="FFFFFF" w:themeColor="background1"/>
                <w:lang w:val="et"/>
              </w:rPr>
              <w:t>Andmevälja nimi</w:t>
            </w:r>
          </w:p>
        </w:tc>
        <w:tc>
          <w:tcPr>
            <w:tcW w:w="872"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25A86DDB" w14:textId="63075DE8" w:rsidR="3EA86BB6" w:rsidRDefault="3EA86BB6" w:rsidP="3EA86BB6">
            <w:r w:rsidRPr="3EA86BB6">
              <w:rPr>
                <w:rFonts w:ascii="Calibri" w:eastAsia="Calibri" w:hAnsi="Calibri" w:cs="Calibri"/>
                <w:color w:val="FFFFFF" w:themeColor="background1"/>
                <w:lang w:val="et"/>
              </w:rPr>
              <w:t>Tüüp</w:t>
            </w:r>
          </w:p>
        </w:tc>
        <w:tc>
          <w:tcPr>
            <w:tcW w:w="5693"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48E6F145" w14:textId="5DBB6959" w:rsidR="3EA86BB6" w:rsidRDefault="3EA86BB6" w:rsidP="3EA86BB6">
            <w:r w:rsidRPr="3EA86BB6">
              <w:rPr>
                <w:rFonts w:ascii="Calibri" w:eastAsia="Calibri" w:hAnsi="Calibri" w:cs="Calibri"/>
                <w:color w:val="FFFFFF" w:themeColor="background1"/>
                <w:lang w:val="et"/>
              </w:rPr>
              <w:t>Sisu</w:t>
            </w:r>
          </w:p>
        </w:tc>
      </w:tr>
      <w:tr w:rsidR="3EA86BB6" w14:paraId="7F93B1CD"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7362D06" w14:textId="06A81B56" w:rsidR="3EA86BB6" w:rsidRDefault="3EA86BB6" w:rsidP="3EA86BB6">
            <w:r w:rsidRPr="3EA86BB6">
              <w:rPr>
                <w:rFonts w:ascii="Calibri" w:eastAsia="Calibri" w:hAnsi="Calibri" w:cs="Calibri"/>
                <w:color w:val="000000" w:themeColor="text1"/>
                <w:sz w:val="22"/>
                <w:szCs w:val="22"/>
                <w:lang w:val="et"/>
              </w:rPr>
              <w:t>SA_ISIK_ID</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903A276" w14:textId="5673FBA3"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75B2BA1" w14:textId="350D6735" w:rsidR="3EA86BB6" w:rsidRDefault="3EA86BB6" w:rsidP="3EA86BB6">
            <w:r w:rsidRPr="3EA86BB6">
              <w:rPr>
                <w:rFonts w:ascii="Calibri" w:eastAsia="Calibri" w:hAnsi="Calibri" w:cs="Calibri"/>
                <w:color w:val="000000" w:themeColor="text1"/>
                <w:sz w:val="22"/>
                <w:szCs w:val="22"/>
                <w:lang w:val="et"/>
              </w:rPr>
              <w:t>Unikaalne ID</w:t>
            </w:r>
          </w:p>
        </w:tc>
      </w:tr>
      <w:tr w:rsidR="3EA86BB6" w14:paraId="06131EF6"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6121CA5" w14:textId="371FCE5E" w:rsidR="3EA86BB6" w:rsidRDefault="3EA86BB6" w:rsidP="3EA86BB6">
            <w:r w:rsidRPr="3EA86BB6">
              <w:rPr>
                <w:rFonts w:ascii="Calibri" w:eastAsia="Calibri" w:hAnsi="Calibri" w:cs="Calibri"/>
                <w:color w:val="000000" w:themeColor="text1"/>
                <w:sz w:val="22"/>
                <w:szCs w:val="22"/>
                <w:lang w:val="et"/>
              </w:rPr>
              <w:t>EHIS_ISIK_ID</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6245FAB" w14:textId="752CDA88"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830BF8F" w14:textId="765878A3" w:rsidR="3EA86BB6" w:rsidRDefault="3EA86BB6" w:rsidP="3EA86BB6">
            <w:r w:rsidRPr="3EA86BB6">
              <w:rPr>
                <w:rFonts w:ascii="Calibri" w:eastAsia="Calibri" w:hAnsi="Calibri" w:cs="Calibri"/>
                <w:color w:val="000000" w:themeColor="text1"/>
                <w:sz w:val="22"/>
                <w:szCs w:val="22"/>
                <w:lang w:val="et"/>
              </w:rPr>
              <w:t>EHIS-e unikaalne ID</w:t>
            </w:r>
          </w:p>
        </w:tc>
      </w:tr>
      <w:tr w:rsidR="3EA86BB6" w14:paraId="6A1EE127"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EAC1F50" w14:textId="7A408651" w:rsidR="3EA86BB6" w:rsidRDefault="3EA86BB6" w:rsidP="3EA86BB6">
            <w:r w:rsidRPr="3EA86BB6">
              <w:rPr>
                <w:rFonts w:ascii="Calibri" w:eastAsia="Calibri" w:hAnsi="Calibri" w:cs="Calibri"/>
                <w:color w:val="000000" w:themeColor="text1"/>
                <w:sz w:val="22"/>
                <w:szCs w:val="22"/>
                <w:lang w:val="et"/>
              </w:rPr>
              <w:t>SUGU</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B8DF267" w14:textId="74C28BFE"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9B6731A" w14:textId="55D4EB57" w:rsidR="3EA86BB6" w:rsidRDefault="3EA86BB6" w:rsidP="3EA86BB6">
            <w:r w:rsidRPr="3EA86BB6">
              <w:rPr>
                <w:rFonts w:ascii="Calibri" w:eastAsia="Calibri" w:hAnsi="Calibri" w:cs="Calibri"/>
                <w:color w:val="000000" w:themeColor="text1"/>
                <w:sz w:val="22"/>
                <w:szCs w:val="22"/>
                <w:lang w:val="et"/>
              </w:rPr>
              <w:t>Mees/naine (tavaliselt kasutatakse rahvastikuregistri sootunnust)</w:t>
            </w:r>
          </w:p>
        </w:tc>
      </w:tr>
      <w:tr w:rsidR="3EA86BB6" w14:paraId="3E43E5A5"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5F8B8CD" w14:textId="175089AF" w:rsidR="3EA86BB6" w:rsidRDefault="20294A34" w:rsidP="20294A34">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SYNNIAASTA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D69811F" w14:textId="28C9F709" w:rsidR="3EA86BB6" w:rsidRDefault="20294A34" w:rsidP="20294A34">
            <w:pPr>
              <w:spacing w:line="259" w:lineRule="auto"/>
            </w:pPr>
            <w:r w:rsidRPr="20294A34">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34F3163" w14:textId="4921EE3F" w:rsidR="3EA86BB6" w:rsidRDefault="3EA86BB6" w:rsidP="3EA86BB6">
            <w:r w:rsidRPr="3EA86BB6">
              <w:rPr>
                <w:rFonts w:ascii="Calibri" w:eastAsia="Calibri" w:hAnsi="Calibri" w:cs="Calibri"/>
                <w:color w:val="000000" w:themeColor="text1"/>
                <w:sz w:val="22"/>
                <w:szCs w:val="22"/>
                <w:lang w:val="et"/>
              </w:rPr>
              <w:t>Tavaliselt kasutatakse vanuse arvutamiseks rahvastikuregistrit</w:t>
            </w:r>
          </w:p>
        </w:tc>
      </w:tr>
      <w:tr w:rsidR="3EA86BB6" w14:paraId="519C640B"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CBFFB36" w14:textId="24787B4A" w:rsidR="3EA86BB6" w:rsidRDefault="3EA86BB6" w:rsidP="3EA86BB6">
            <w:r w:rsidRPr="3EA86BB6">
              <w:rPr>
                <w:rFonts w:ascii="Calibri" w:eastAsia="Calibri" w:hAnsi="Calibri" w:cs="Calibri"/>
                <w:color w:val="000000" w:themeColor="text1"/>
                <w:sz w:val="22"/>
                <w:szCs w:val="22"/>
                <w:lang w:val="et"/>
              </w:rPr>
              <w:t>VALIS</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1108503" w14:textId="38FA9E88"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CBA933C" w14:textId="6C08CB3F" w:rsidR="3EA86BB6" w:rsidRDefault="3EA86BB6" w:rsidP="3EA86BB6">
            <w:r w:rsidRPr="3EA86BB6">
              <w:rPr>
                <w:rFonts w:ascii="Calibri" w:eastAsia="Calibri" w:hAnsi="Calibri" w:cs="Calibri"/>
                <w:color w:val="000000" w:themeColor="text1"/>
                <w:sz w:val="22"/>
                <w:szCs w:val="22"/>
                <w:lang w:val="et"/>
              </w:rPr>
              <w:t>Välis(üli-)õpilase tunnus (1 – välisõpilane, 0 – Eesti õpilane)</w:t>
            </w:r>
          </w:p>
        </w:tc>
      </w:tr>
      <w:tr w:rsidR="3EA86BB6" w14:paraId="7090093E"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482A440" w14:textId="00BA9D26" w:rsidR="3EA86BB6" w:rsidRDefault="3EA86BB6" w:rsidP="3EA86BB6">
            <w:r w:rsidRPr="3EA86BB6">
              <w:rPr>
                <w:rFonts w:ascii="Calibri" w:eastAsia="Calibri" w:hAnsi="Calibri" w:cs="Calibri"/>
                <w:color w:val="000000" w:themeColor="text1"/>
                <w:sz w:val="22"/>
                <w:szCs w:val="22"/>
                <w:lang w:val="et"/>
              </w:rPr>
              <w:t>SISSEASTUMISE_AASTA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14A756" w14:textId="33A10B8E"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7243558" w14:textId="2B95278F" w:rsidR="3EA86BB6" w:rsidRDefault="3EA86BB6" w:rsidP="3EA86BB6">
            <w:r w:rsidRPr="3EA86BB6">
              <w:rPr>
                <w:rFonts w:ascii="Calibri" w:eastAsia="Calibri" w:hAnsi="Calibri" w:cs="Calibri"/>
                <w:color w:val="000000" w:themeColor="text1"/>
                <w:sz w:val="22"/>
                <w:szCs w:val="22"/>
                <w:lang w:val="et"/>
              </w:rPr>
              <w:t>Õppeaasta algusaasta (ainult sisseastumiste failides)</w:t>
            </w:r>
          </w:p>
        </w:tc>
      </w:tr>
      <w:tr w:rsidR="3EA86BB6" w14:paraId="640DC28A"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762EC3C" w14:textId="5F70F68F" w:rsidR="3EA86BB6" w:rsidRDefault="3EA86BB6" w:rsidP="3EA86BB6">
            <w:r w:rsidRPr="3EA86BB6">
              <w:rPr>
                <w:rFonts w:ascii="Calibri" w:eastAsia="Calibri" w:hAnsi="Calibri" w:cs="Calibri"/>
                <w:color w:val="000000" w:themeColor="text1"/>
                <w:sz w:val="22"/>
                <w:szCs w:val="22"/>
                <w:lang w:val="et"/>
              </w:rPr>
              <w:t>OPPIMISE_AASTA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B3A6C4" w14:textId="5A050289"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D290A74" w14:textId="6EE2E241" w:rsidR="3EA86BB6" w:rsidRDefault="3EA86BB6" w:rsidP="3EA86BB6">
            <w:r w:rsidRPr="3EA86BB6">
              <w:rPr>
                <w:rFonts w:ascii="Calibri" w:eastAsia="Calibri" w:hAnsi="Calibri" w:cs="Calibri"/>
                <w:color w:val="000000" w:themeColor="text1"/>
                <w:sz w:val="22"/>
                <w:szCs w:val="22"/>
                <w:lang w:val="et"/>
              </w:rPr>
              <w:t>Õppeaasta algusaasta (ainult õppimiste failides)</w:t>
            </w:r>
          </w:p>
        </w:tc>
      </w:tr>
      <w:tr w:rsidR="3EA86BB6" w14:paraId="05EEE123"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CA09C44" w14:textId="02A9F245" w:rsidR="3EA86BB6" w:rsidRDefault="3EA86BB6" w:rsidP="3EA86BB6">
            <w:r w:rsidRPr="3EA86BB6">
              <w:rPr>
                <w:rFonts w:ascii="Calibri" w:eastAsia="Calibri" w:hAnsi="Calibri" w:cs="Calibri"/>
                <w:color w:val="000000" w:themeColor="text1"/>
                <w:sz w:val="22"/>
                <w:szCs w:val="22"/>
                <w:lang w:val="et"/>
              </w:rPr>
              <w:t>KATKESTAMISE_AASTA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5C9D97A" w14:textId="2E757AE7"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B39CBF7" w14:textId="5CB56BBC" w:rsidR="3EA86BB6" w:rsidRDefault="3EA86BB6" w:rsidP="3EA86BB6">
            <w:r w:rsidRPr="3EA86BB6">
              <w:rPr>
                <w:rFonts w:ascii="Calibri" w:eastAsia="Calibri" w:hAnsi="Calibri" w:cs="Calibri"/>
                <w:color w:val="000000" w:themeColor="text1"/>
                <w:sz w:val="22"/>
                <w:szCs w:val="22"/>
                <w:lang w:val="et"/>
              </w:rPr>
              <w:t>Õppeaasta algusaasta (ainult katkestamiste failides)</w:t>
            </w:r>
          </w:p>
        </w:tc>
      </w:tr>
      <w:tr w:rsidR="3EA86BB6" w14:paraId="2F6D469D"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5836CF3" w14:textId="69E07B9B" w:rsidR="3EA86BB6" w:rsidRDefault="3EA86BB6" w:rsidP="3EA86BB6">
            <w:r w:rsidRPr="3EA86BB6">
              <w:rPr>
                <w:rFonts w:ascii="Calibri" w:eastAsia="Calibri" w:hAnsi="Calibri" w:cs="Calibri"/>
                <w:color w:val="000000" w:themeColor="text1"/>
                <w:sz w:val="22"/>
                <w:szCs w:val="22"/>
                <w:lang w:val="et"/>
              </w:rPr>
              <w:t>LOPETAMISE_AASTA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213D323" w14:textId="03610EC0"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520AC07" w14:textId="3D29DAD4" w:rsidR="3EA86BB6" w:rsidRDefault="3EA86BB6" w:rsidP="3EA86BB6">
            <w:r w:rsidRPr="3EA86BB6">
              <w:rPr>
                <w:rFonts w:ascii="Calibri" w:eastAsia="Calibri" w:hAnsi="Calibri" w:cs="Calibri"/>
                <w:color w:val="000000" w:themeColor="text1"/>
                <w:sz w:val="22"/>
                <w:szCs w:val="22"/>
                <w:lang w:val="et"/>
              </w:rPr>
              <w:t>Õppeaasta lõpuaasta (ainult lõpetamiste failides)</w:t>
            </w:r>
          </w:p>
        </w:tc>
      </w:tr>
      <w:tr w:rsidR="3EA86BB6" w14:paraId="04FF125D"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34E62C4" w14:textId="3508965C" w:rsidR="3EA86BB6" w:rsidRDefault="3EA86BB6" w:rsidP="3EA86BB6">
            <w:r w:rsidRPr="3EA86BB6">
              <w:rPr>
                <w:rFonts w:ascii="Calibri" w:eastAsia="Calibri" w:hAnsi="Calibri" w:cs="Calibri"/>
                <w:color w:val="000000" w:themeColor="text1"/>
                <w:sz w:val="22"/>
                <w:szCs w:val="22"/>
                <w:lang w:val="et"/>
              </w:rPr>
              <w:t>OPPEKAVA_KOOD</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9757FD" w14:textId="4539BDB2"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ED78155" w14:textId="4CA895BB" w:rsidR="3EA86BB6" w:rsidRDefault="3EA86BB6" w:rsidP="3EA86BB6">
            <w:r w:rsidRPr="3EA86BB6">
              <w:rPr>
                <w:rFonts w:ascii="Calibri" w:eastAsia="Calibri" w:hAnsi="Calibri" w:cs="Calibri"/>
                <w:color w:val="000000" w:themeColor="text1"/>
                <w:sz w:val="22"/>
                <w:szCs w:val="22"/>
                <w:lang w:val="et"/>
              </w:rPr>
              <w:t>Õppekava unikaalne ID</w:t>
            </w:r>
          </w:p>
        </w:tc>
      </w:tr>
      <w:tr w:rsidR="3EA86BB6" w14:paraId="03F0D451"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AAC4E44" w14:textId="4C97F287" w:rsidR="3EA86BB6" w:rsidRDefault="3EA86BB6" w:rsidP="3EA86BB6">
            <w:r w:rsidRPr="3EA86BB6">
              <w:rPr>
                <w:rFonts w:ascii="Calibri" w:eastAsia="Calibri" w:hAnsi="Calibri" w:cs="Calibri"/>
                <w:color w:val="000000" w:themeColor="text1"/>
                <w:sz w:val="22"/>
                <w:szCs w:val="22"/>
                <w:lang w:val="et"/>
              </w:rPr>
              <w:t>OPPEKAVA_NIMETUS</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0AEDC1E" w14:textId="7D663775"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030A8F4" w14:textId="0AAD4C2A" w:rsidR="3EA86BB6" w:rsidRDefault="3EA86BB6" w:rsidP="3EA86BB6">
            <w:r w:rsidRPr="3EA86BB6">
              <w:rPr>
                <w:rFonts w:ascii="Calibri" w:eastAsia="Calibri" w:hAnsi="Calibri" w:cs="Calibri"/>
                <w:color w:val="000000" w:themeColor="text1"/>
                <w:sz w:val="22"/>
                <w:szCs w:val="22"/>
                <w:lang w:val="et"/>
              </w:rPr>
              <w:t>Õppekava nimetus</w:t>
            </w:r>
          </w:p>
        </w:tc>
      </w:tr>
      <w:tr w:rsidR="3EA86BB6" w14:paraId="1BDEA83A"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85193BF" w14:textId="29A1C357" w:rsidR="3EA86BB6" w:rsidRDefault="3EA86BB6" w:rsidP="3EA86BB6">
            <w:r w:rsidRPr="3EA86BB6">
              <w:rPr>
                <w:rFonts w:ascii="Calibri" w:eastAsia="Calibri" w:hAnsi="Calibri" w:cs="Calibri"/>
                <w:color w:val="000000" w:themeColor="text1"/>
                <w:sz w:val="22"/>
                <w:szCs w:val="22"/>
                <w:lang w:val="et"/>
              </w:rPr>
              <w:t>OPPEASUTUS_ID</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5D3D3F3" w14:textId="39D068A0"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E0B4BE8" w14:textId="38D08E80" w:rsidR="3EA86BB6" w:rsidRDefault="3EA86BB6" w:rsidP="3EA86BB6">
            <w:r w:rsidRPr="3EA86BB6">
              <w:rPr>
                <w:rFonts w:ascii="Calibri" w:eastAsia="Calibri" w:hAnsi="Calibri" w:cs="Calibri"/>
                <w:color w:val="000000" w:themeColor="text1"/>
                <w:sz w:val="22"/>
                <w:szCs w:val="22"/>
                <w:lang w:val="et"/>
              </w:rPr>
              <w:t>Õppeasutuse unikaalne ID (ei sisalda filiaale)</w:t>
            </w:r>
          </w:p>
        </w:tc>
      </w:tr>
      <w:tr w:rsidR="3EA86BB6" w14:paraId="473363BE"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F20844E" w14:textId="22B9BDCF" w:rsidR="3EA86BB6" w:rsidRDefault="3EA86BB6" w:rsidP="3EA86BB6">
            <w:r w:rsidRPr="3EA86BB6">
              <w:rPr>
                <w:rFonts w:ascii="Calibri" w:eastAsia="Calibri" w:hAnsi="Calibri" w:cs="Calibri"/>
                <w:color w:val="000000" w:themeColor="text1"/>
                <w:sz w:val="22"/>
                <w:szCs w:val="22"/>
                <w:lang w:val="et"/>
              </w:rPr>
              <w:t>OPPEASUTUS</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D556D3" w14:textId="7938D9F0"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A97727C" w14:textId="4E19440D" w:rsidR="3EA86BB6" w:rsidRDefault="3EA86BB6" w:rsidP="3EA86BB6">
            <w:r w:rsidRPr="3EA86BB6">
              <w:rPr>
                <w:rFonts w:ascii="Calibri" w:eastAsia="Calibri" w:hAnsi="Calibri" w:cs="Calibri"/>
                <w:color w:val="000000" w:themeColor="text1"/>
                <w:sz w:val="22"/>
                <w:szCs w:val="22"/>
                <w:lang w:val="et"/>
              </w:rPr>
              <w:t>Õppeasutuse nimi (ei sisalda filiaale)</w:t>
            </w:r>
          </w:p>
        </w:tc>
      </w:tr>
      <w:tr w:rsidR="3EA86BB6" w14:paraId="398EAFCB"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27D5FC5" w14:textId="5FCA441C" w:rsidR="3EA86BB6" w:rsidRDefault="3EA86BB6" w:rsidP="3EA86BB6">
            <w:r w:rsidRPr="3EA86BB6">
              <w:rPr>
                <w:rFonts w:ascii="Calibri" w:eastAsia="Calibri" w:hAnsi="Calibri" w:cs="Calibri"/>
                <w:color w:val="000000" w:themeColor="text1"/>
                <w:sz w:val="22"/>
                <w:szCs w:val="22"/>
                <w:lang w:val="et"/>
              </w:rPr>
              <w:t>OPE</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6D8EDAE" w14:textId="77C7E2FB"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A87807B" w14:textId="18202DD0" w:rsidR="3EA86BB6" w:rsidRDefault="3EA86BB6" w:rsidP="3EA86BB6">
            <w:r w:rsidRPr="3EA86BB6">
              <w:rPr>
                <w:rFonts w:ascii="Calibri" w:eastAsia="Calibri" w:hAnsi="Calibri" w:cs="Calibri"/>
                <w:color w:val="000000" w:themeColor="text1"/>
                <w:sz w:val="22"/>
                <w:szCs w:val="22"/>
                <w:lang w:val="et"/>
              </w:rPr>
              <w:t>Õppeliik (kood ja nimetus)</w:t>
            </w:r>
          </w:p>
        </w:tc>
      </w:tr>
      <w:tr w:rsidR="3EA86BB6" w14:paraId="6A8A9628"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1E187B" w14:textId="213A9BD4" w:rsidR="3EA86BB6" w:rsidRDefault="3EA86BB6" w:rsidP="3EA86BB6">
            <w:r w:rsidRPr="3EA86BB6">
              <w:rPr>
                <w:rFonts w:ascii="Calibri" w:eastAsia="Calibri" w:hAnsi="Calibri" w:cs="Calibri"/>
                <w:color w:val="000000" w:themeColor="text1"/>
                <w:sz w:val="22"/>
                <w:szCs w:val="22"/>
                <w:lang w:val="et"/>
              </w:rPr>
              <w:t>OKR_K</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79474AA" w14:textId="0603D6E4"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B55C07D" w14:textId="4FA7600E" w:rsidR="3EA86BB6" w:rsidRDefault="3EA86BB6" w:rsidP="3EA86BB6">
            <w:r w:rsidRPr="3EA86BB6">
              <w:rPr>
                <w:rFonts w:ascii="Calibri" w:eastAsia="Calibri" w:hAnsi="Calibri" w:cs="Calibri"/>
                <w:sz w:val="22"/>
                <w:szCs w:val="22"/>
                <w:lang w:val="et"/>
              </w:rPr>
              <w:t>Õppekavarühma kood (ISCED-F)</w:t>
            </w:r>
          </w:p>
        </w:tc>
      </w:tr>
      <w:tr w:rsidR="3EA86BB6" w14:paraId="5FEF531A"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3742D81" w14:textId="79BA5993" w:rsidR="3EA86BB6" w:rsidRDefault="3EA86BB6" w:rsidP="3EA86BB6">
            <w:r w:rsidRPr="3EA86BB6">
              <w:rPr>
                <w:rFonts w:ascii="Calibri" w:eastAsia="Calibri" w:hAnsi="Calibri" w:cs="Calibri"/>
                <w:color w:val="000000" w:themeColor="text1"/>
                <w:sz w:val="22"/>
                <w:szCs w:val="22"/>
                <w:lang w:val="et"/>
              </w:rPr>
              <w:t>OKR_N</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2EBB20C" w14:textId="4A77DB19"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13EC20D" w14:textId="231D9C53" w:rsidR="3EA86BB6" w:rsidRDefault="3EA86BB6" w:rsidP="3EA86BB6">
            <w:r w:rsidRPr="3EA86BB6">
              <w:rPr>
                <w:rFonts w:ascii="Calibri" w:eastAsia="Calibri" w:hAnsi="Calibri" w:cs="Calibri"/>
                <w:sz w:val="22"/>
                <w:szCs w:val="22"/>
                <w:lang w:val="et"/>
              </w:rPr>
              <w:t>Õppekavarühma nimetus (ISCED-F)</w:t>
            </w:r>
          </w:p>
        </w:tc>
      </w:tr>
      <w:tr w:rsidR="3EA86BB6" w14:paraId="6CCAD6B3"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C247E93" w14:textId="395A28A5" w:rsidR="3EA86BB6" w:rsidRDefault="3EA86BB6" w:rsidP="3EA86BB6">
            <w:r w:rsidRPr="3EA86BB6">
              <w:rPr>
                <w:rFonts w:ascii="Calibri" w:eastAsia="Calibri" w:hAnsi="Calibri" w:cs="Calibri"/>
                <w:color w:val="000000" w:themeColor="text1"/>
                <w:sz w:val="22"/>
                <w:szCs w:val="22"/>
                <w:lang w:val="et"/>
              </w:rPr>
              <w:t>OKG</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93B6ACE" w14:textId="21542D00"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FC2E23B" w14:textId="546FD1D0" w:rsidR="3EA86BB6" w:rsidRDefault="3EA86BB6" w:rsidP="3EA86BB6">
            <w:r w:rsidRPr="3EA86BB6">
              <w:rPr>
                <w:rFonts w:ascii="Calibri" w:eastAsia="Calibri" w:hAnsi="Calibri" w:cs="Calibri"/>
                <w:sz w:val="22"/>
                <w:szCs w:val="22"/>
                <w:lang w:val="et"/>
              </w:rPr>
              <w:t>Õppekavagrupp (ainult kutseharidus)</w:t>
            </w:r>
          </w:p>
        </w:tc>
      </w:tr>
      <w:tr w:rsidR="3EA86BB6" w14:paraId="053F646D"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17EAFBF" w14:textId="797DAE15" w:rsidR="3EA86BB6" w:rsidRDefault="3EA86BB6" w:rsidP="3EA86BB6">
            <w:r w:rsidRPr="3EA86BB6">
              <w:rPr>
                <w:rFonts w:ascii="Calibri" w:eastAsia="Calibri" w:hAnsi="Calibri" w:cs="Calibri"/>
                <w:color w:val="000000" w:themeColor="text1"/>
                <w:sz w:val="22"/>
                <w:szCs w:val="22"/>
                <w:lang w:val="et"/>
              </w:rPr>
              <w:t>OS_K</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274AA47" w14:textId="7F9052F3"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165DB8E" w14:textId="5B31CA6F" w:rsidR="3EA86BB6" w:rsidRDefault="3EA86BB6" w:rsidP="3EA86BB6">
            <w:r w:rsidRPr="3EA86BB6">
              <w:rPr>
                <w:rFonts w:ascii="Calibri" w:eastAsia="Calibri" w:hAnsi="Calibri" w:cs="Calibri"/>
                <w:sz w:val="22"/>
                <w:szCs w:val="22"/>
                <w:lang w:val="et"/>
              </w:rPr>
              <w:t>Õppesuuna kood (ISCED-F)</w:t>
            </w:r>
          </w:p>
        </w:tc>
      </w:tr>
      <w:tr w:rsidR="3EA86BB6" w14:paraId="15F9B2F8"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AA1B99E" w14:textId="0FCC8792" w:rsidR="3EA86BB6" w:rsidRDefault="3EA86BB6" w:rsidP="3EA86BB6">
            <w:r w:rsidRPr="3EA86BB6">
              <w:rPr>
                <w:rFonts w:ascii="Calibri" w:eastAsia="Calibri" w:hAnsi="Calibri" w:cs="Calibri"/>
                <w:color w:val="000000" w:themeColor="text1"/>
                <w:sz w:val="22"/>
                <w:szCs w:val="22"/>
                <w:lang w:val="et"/>
              </w:rPr>
              <w:t>OS_N</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CCCCF1B" w14:textId="1BE80F91"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A045382" w14:textId="605F5E14" w:rsidR="3EA86BB6" w:rsidRDefault="3EA86BB6" w:rsidP="3EA86BB6">
            <w:r w:rsidRPr="3EA86BB6">
              <w:rPr>
                <w:rFonts w:ascii="Calibri" w:eastAsia="Calibri" w:hAnsi="Calibri" w:cs="Calibri"/>
                <w:sz w:val="22"/>
                <w:szCs w:val="22"/>
                <w:lang w:val="et"/>
              </w:rPr>
              <w:t>Õppesuuna nimetus (ISCED-F)</w:t>
            </w:r>
          </w:p>
        </w:tc>
      </w:tr>
      <w:tr w:rsidR="3EA86BB6" w14:paraId="4817D8B2"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63FDB22" w14:textId="73C3A77A" w:rsidR="3EA86BB6" w:rsidRDefault="3EA86BB6" w:rsidP="3EA86BB6">
            <w:r w:rsidRPr="3EA86BB6">
              <w:rPr>
                <w:rFonts w:ascii="Calibri" w:eastAsia="Calibri" w:hAnsi="Calibri" w:cs="Calibri"/>
                <w:color w:val="000000" w:themeColor="text1"/>
                <w:sz w:val="22"/>
                <w:szCs w:val="22"/>
                <w:lang w:val="et"/>
              </w:rPr>
              <w:t>OV_K</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013B82C" w14:textId="2309AF62"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32DF923" w14:textId="0BDC5509" w:rsidR="3EA86BB6" w:rsidRDefault="3EA86BB6" w:rsidP="3EA86BB6">
            <w:r w:rsidRPr="3EA86BB6">
              <w:rPr>
                <w:rFonts w:ascii="Calibri" w:eastAsia="Calibri" w:hAnsi="Calibri" w:cs="Calibri"/>
                <w:sz w:val="22"/>
                <w:szCs w:val="22"/>
                <w:lang w:val="et"/>
              </w:rPr>
              <w:t>Õppevaldkonna kood (ISCED-F)</w:t>
            </w:r>
          </w:p>
        </w:tc>
      </w:tr>
      <w:tr w:rsidR="3EA86BB6" w14:paraId="5CB2C602"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9E00AA2" w14:textId="22B0E99B" w:rsidR="3EA86BB6" w:rsidRDefault="3EA86BB6" w:rsidP="3EA86BB6">
            <w:r w:rsidRPr="3EA86BB6">
              <w:rPr>
                <w:rFonts w:ascii="Calibri" w:eastAsia="Calibri" w:hAnsi="Calibri" w:cs="Calibri"/>
                <w:color w:val="000000" w:themeColor="text1"/>
                <w:sz w:val="22"/>
                <w:szCs w:val="22"/>
                <w:lang w:val="et"/>
              </w:rPr>
              <w:t>OV_N</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FFA6045" w14:textId="5E137E33"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80B38B" w14:textId="33F93CEA" w:rsidR="3EA86BB6" w:rsidRDefault="3EA86BB6" w:rsidP="3EA86BB6">
            <w:r w:rsidRPr="3EA86BB6">
              <w:rPr>
                <w:rFonts w:ascii="Calibri" w:eastAsia="Calibri" w:hAnsi="Calibri" w:cs="Calibri"/>
                <w:sz w:val="22"/>
                <w:szCs w:val="22"/>
                <w:lang w:val="et"/>
              </w:rPr>
              <w:t>Õppevaldkonna nimetus (ISCED-F)</w:t>
            </w:r>
          </w:p>
        </w:tc>
      </w:tr>
    </w:tbl>
    <w:p w14:paraId="210EA6AB" w14:textId="27DB296A" w:rsidR="474C7B28" w:rsidRDefault="474C7B28" w:rsidP="3EA86BB6">
      <w:pPr>
        <w:spacing w:before="120" w:after="120" w:line="276" w:lineRule="auto"/>
        <w:jc w:val="both"/>
      </w:pPr>
      <w:r w:rsidRPr="3EA86BB6">
        <w:rPr>
          <w:rFonts w:ascii="Calibri" w:eastAsia="Calibri" w:hAnsi="Calibri" w:cs="Calibri"/>
          <w:sz w:val="22"/>
          <w:szCs w:val="22"/>
          <w:lang w:val="et"/>
        </w:rPr>
        <w:lastRenderedPageBreak/>
        <w:t xml:space="preserve"> </w:t>
      </w:r>
    </w:p>
    <w:p w14:paraId="5DB5686F" w14:textId="1F86C6D4" w:rsidR="474C7B28" w:rsidRDefault="00DA4BAD" w:rsidP="3EA86BB6">
      <w:pPr>
        <w:pStyle w:val="Heading4"/>
        <w:spacing w:line="257" w:lineRule="auto"/>
        <w:jc w:val="both"/>
      </w:pPr>
      <w:r w:rsidRPr="00DA4BAD">
        <w:rPr>
          <w:rFonts w:ascii="Calibri" w:eastAsia="Calibri" w:hAnsi="Calibri" w:cs="Calibri"/>
          <w:i w:val="0"/>
          <w:iCs w:val="0"/>
          <w:color w:val="0070C0"/>
          <w:sz w:val="22"/>
          <w:szCs w:val="22"/>
        </w:rPr>
        <w:t>Rahvastiku statistilise registri andmed</w:t>
      </w:r>
    </w:p>
    <w:tbl>
      <w:tblPr>
        <w:tblW w:w="0" w:type="auto"/>
        <w:tblLayout w:type="fixed"/>
        <w:tblLook w:val="04A0" w:firstRow="1" w:lastRow="0" w:firstColumn="1" w:lastColumn="0" w:noHBand="0" w:noVBand="1"/>
      </w:tblPr>
      <w:tblGrid>
        <w:gridCol w:w="2100"/>
        <w:gridCol w:w="1050"/>
        <w:gridCol w:w="5865"/>
      </w:tblGrid>
      <w:tr w:rsidR="3EA86BB6" w14:paraId="1EC516DC"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73CD70B4" w14:textId="1B2F59FC" w:rsidR="3EA86BB6" w:rsidRDefault="3EA86BB6" w:rsidP="3EA86BB6">
            <w:r w:rsidRPr="3EA86BB6">
              <w:rPr>
                <w:rFonts w:ascii="Calibri" w:eastAsia="Calibri" w:hAnsi="Calibri" w:cs="Calibri"/>
                <w:color w:val="FFFFFF" w:themeColor="background1"/>
                <w:lang w:val="et"/>
              </w:rPr>
              <w:t>Andmevälja nimi</w:t>
            </w:r>
          </w:p>
        </w:tc>
        <w:tc>
          <w:tcPr>
            <w:tcW w:w="105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779EC84A" w14:textId="24527E1C" w:rsidR="3EA86BB6" w:rsidRDefault="3EA86BB6" w:rsidP="3EA86BB6">
            <w:r w:rsidRPr="3EA86BB6">
              <w:rPr>
                <w:rFonts w:ascii="Calibri" w:eastAsia="Calibri" w:hAnsi="Calibri" w:cs="Calibri"/>
                <w:color w:val="FFFFFF" w:themeColor="background1"/>
              </w:rPr>
              <w:t>Tüüp</w:t>
            </w:r>
          </w:p>
        </w:tc>
        <w:tc>
          <w:tcPr>
            <w:tcW w:w="5865"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0DA59727" w14:textId="5A02BB3F" w:rsidR="3EA86BB6" w:rsidRDefault="3EA86BB6" w:rsidP="3EA86BB6">
            <w:r w:rsidRPr="3EA86BB6">
              <w:rPr>
                <w:rFonts w:ascii="Calibri" w:eastAsia="Calibri" w:hAnsi="Calibri" w:cs="Calibri"/>
                <w:color w:val="FFFFFF" w:themeColor="background1"/>
              </w:rPr>
              <w:t>Sisu</w:t>
            </w:r>
          </w:p>
        </w:tc>
      </w:tr>
      <w:tr w:rsidR="3EA86BB6" w14:paraId="259873E3"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1A8E1D0" w14:textId="145A0701" w:rsidR="3EA86BB6" w:rsidRDefault="3EA86BB6" w:rsidP="3EA86BB6">
            <w:r w:rsidRPr="3EA86BB6">
              <w:rPr>
                <w:rFonts w:ascii="Calibri" w:eastAsia="Calibri" w:hAnsi="Calibri" w:cs="Calibri"/>
                <w:color w:val="000000" w:themeColor="text1"/>
                <w:sz w:val="22"/>
                <w:szCs w:val="22"/>
              </w:rPr>
              <w:t>SA_ISIK_ID</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4EB8090" w14:textId="4E061A44"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2DBBF70" w14:textId="1C03D72D" w:rsidR="3EA86BB6" w:rsidRDefault="3EA86BB6" w:rsidP="3EA86BB6">
            <w:r w:rsidRPr="3EA86BB6">
              <w:rPr>
                <w:rFonts w:ascii="Calibri" w:eastAsia="Calibri" w:hAnsi="Calibri" w:cs="Calibri"/>
                <w:color w:val="000000" w:themeColor="text1"/>
                <w:sz w:val="22"/>
                <w:szCs w:val="22"/>
                <w:lang w:val="et"/>
              </w:rPr>
              <w:t>Unikaalne ID</w:t>
            </w:r>
          </w:p>
        </w:tc>
      </w:tr>
      <w:tr w:rsidR="3EA86BB6" w14:paraId="16B8A85C"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07EDD1B" w14:textId="6D621CD9" w:rsidR="3EA86BB6" w:rsidRDefault="3EA86BB6" w:rsidP="3EA86BB6">
            <w:r w:rsidRPr="3EA86BB6">
              <w:rPr>
                <w:rFonts w:ascii="Calibri" w:eastAsia="Calibri" w:hAnsi="Calibri" w:cs="Calibri"/>
                <w:color w:val="000000" w:themeColor="text1"/>
                <w:sz w:val="22"/>
                <w:szCs w:val="22"/>
              </w:rPr>
              <w:t>AASTA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B9F0BB1" w14:textId="12B3BC19"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1A1AFF5" w14:textId="7EF34BF3" w:rsidR="3EA86BB6" w:rsidRDefault="3EA86BB6" w:rsidP="3EA86BB6">
            <w:r w:rsidRPr="3EA86BB6">
              <w:rPr>
                <w:rFonts w:ascii="Calibri" w:eastAsia="Calibri" w:hAnsi="Calibri" w:cs="Calibri"/>
                <w:color w:val="000000" w:themeColor="text1"/>
                <w:sz w:val="22"/>
                <w:szCs w:val="22"/>
                <w:lang w:val="et"/>
              </w:rPr>
              <w:t>Andmete kalendriaasta</w:t>
            </w:r>
          </w:p>
        </w:tc>
      </w:tr>
      <w:tr w:rsidR="3EA86BB6" w14:paraId="649B84A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1BA709B" w14:textId="26436145" w:rsidR="3EA86BB6" w:rsidRDefault="3EA86BB6" w:rsidP="3EA86BB6">
            <w:r w:rsidRPr="3EA86BB6">
              <w:rPr>
                <w:rFonts w:ascii="Calibri" w:eastAsia="Calibri" w:hAnsi="Calibri" w:cs="Calibri"/>
                <w:color w:val="000000" w:themeColor="text1"/>
                <w:sz w:val="22"/>
                <w:szCs w:val="22"/>
              </w:rPr>
              <w:t>SYNNIAASTA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5C1C040" w14:textId="44CD3996" w:rsidR="3EA86BB6" w:rsidRDefault="20294A34" w:rsidP="20294A34">
            <w:pPr>
              <w:spacing w:line="259" w:lineRule="auto"/>
            </w:pPr>
            <w:r w:rsidRPr="20294A34">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F650DF9" w14:textId="4616B4C7" w:rsidR="3EA86BB6" w:rsidRDefault="3EA86BB6" w:rsidP="3EA86BB6">
            <w:r w:rsidRPr="3EA86BB6">
              <w:rPr>
                <w:rFonts w:ascii="Calibri" w:eastAsia="Calibri" w:hAnsi="Calibri" w:cs="Calibri"/>
                <w:color w:val="000000" w:themeColor="text1"/>
                <w:sz w:val="22"/>
                <w:szCs w:val="22"/>
                <w:lang w:val="et"/>
              </w:rPr>
              <w:t>Isiku sünniaasta</w:t>
            </w:r>
          </w:p>
        </w:tc>
      </w:tr>
      <w:tr w:rsidR="3EA86BB6" w14:paraId="64516C2D"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B9EEF94" w14:textId="1C16F6FE" w:rsidR="3EA86BB6" w:rsidRDefault="3EA86BB6" w:rsidP="3EA86BB6">
            <w:r w:rsidRPr="3EA86BB6">
              <w:rPr>
                <w:rFonts w:ascii="Calibri" w:eastAsia="Calibri" w:hAnsi="Calibri" w:cs="Calibri"/>
                <w:color w:val="000000" w:themeColor="text1"/>
                <w:sz w:val="22"/>
                <w:szCs w:val="22"/>
              </w:rPr>
              <w:t>SUGU</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238B92F" w14:textId="5C88AD05"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C8389DF" w14:textId="5FAAB997" w:rsidR="3EA86BB6" w:rsidRDefault="3EA86BB6" w:rsidP="3EA86BB6">
            <w:r w:rsidRPr="3EA86BB6">
              <w:rPr>
                <w:rFonts w:ascii="Calibri" w:eastAsia="Calibri" w:hAnsi="Calibri" w:cs="Calibri"/>
                <w:color w:val="000000" w:themeColor="text1"/>
                <w:sz w:val="22"/>
                <w:szCs w:val="22"/>
                <w:lang w:val="et"/>
              </w:rPr>
              <w:t>1 – mees, 2 – naine</w:t>
            </w:r>
          </w:p>
        </w:tc>
      </w:tr>
      <w:tr w:rsidR="3EA86BB6" w14:paraId="6A06A5D5"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1BE9F62" w14:textId="765BD3E1" w:rsidR="3EA86BB6" w:rsidRDefault="3EA86BB6" w:rsidP="3EA86BB6">
            <w:r w:rsidRPr="3EA86BB6">
              <w:rPr>
                <w:rFonts w:ascii="Calibri" w:eastAsia="Calibri" w:hAnsi="Calibri" w:cs="Calibri"/>
                <w:color w:val="000000" w:themeColor="text1"/>
                <w:sz w:val="22"/>
                <w:szCs w:val="22"/>
              </w:rPr>
              <w:t>KODAK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CF21B59" w14:textId="332C7FE0"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A6122EF" w14:textId="0B60D333" w:rsidR="3EA86BB6" w:rsidRDefault="3EA86BB6" w:rsidP="3EA86BB6">
            <w:r w:rsidRPr="3EA86BB6">
              <w:rPr>
                <w:rFonts w:ascii="Calibri" w:eastAsia="Calibri" w:hAnsi="Calibri" w:cs="Calibri"/>
                <w:color w:val="000000" w:themeColor="text1"/>
                <w:sz w:val="22"/>
                <w:szCs w:val="22"/>
                <w:lang w:val="et"/>
              </w:rPr>
              <w:t>Kodakondsus riikide ja territooriumide klassifikaatori alusel</w:t>
            </w:r>
          </w:p>
        </w:tc>
      </w:tr>
      <w:tr w:rsidR="3EA86BB6" w14:paraId="49181C8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581858B" w14:textId="21284428" w:rsidR="3EA86BB6" w:rsidRDefault="3EA86BB6" w:rsidP="3EA86BB6">
            <w:r w:rsidRPr="3EA86BB6">
              <w:rPr>
                <w:rFonts w:ascii="Calibri" w:eastAsia="Calibri" w:hAnsi="Calibri" w:cs="Calibri"/>
                <w:color w:val="000000" w:themeColor="text1"/>
                <w:sz w:val="22"/>
                <w:szCs w:val="22"/>
              </w:rPr>
              <w:t>KODAK_TEKST</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EB48CC0" w14:textId="524328DC" w:rsidR="3EA86BB6" w:rsidRDefault="3EA86BB6" w:rsidP="3EA86BB6">
            <w:r w:rsidRPr="3EA86BB6">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F03A32C" w14:textId="4D77433F" w:rsidR="3EA86BB6" w:rsidRDefault="3EA86BB6" w:rsidP="3EA86BB6">
            <w:r w:rsidRPr="3EA86BB6">
              <w:rPr>
                <w:rFonts w:ascii="Calibri" w:eastAsia="Calibri" w:hAnsi="Calibri" w:cs="Calibri"/>
                <w:color w:val="000000" w:themeColor="text1"/>
                <w:sz w:val="22"/>
                <w:szCs w:val="22"/>
                <w:lang w:val="et"/>
              </w:rPr>
              <w:t>Kodakondsuse andnud riigi nimi riikide ja territooriumide klassifikaatori alusel (kood)</w:t>
            </w:r>
          </w:p>
        </w:tc>
      </w:tr>
      <w:tr w:rsidR="3EA86BB6" w14:paraId="7C2145BE"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7ABE902" w14:textId="43CF6CD8" w:rsidR="3EA86BB6" w:rsidRDefault="3EA86BB6" w:rsidP="3EA86BB6">
            <w:r w:rsidRPr="3EA86BB6">
              <w:rPr>
                <w:rFonts w:ascii="Calibri" w:eastAsia="Calibri" w:hAnsi="Calibri" w:cs="Calibri"/>
                <w:color w:val="000000" w:themeColor="text1"/>
                <w:sz w:val="22"/>
                <w:szCs w:val="22"/>
              </w:rPr>
              <w:t>RESIDENTSUS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0999CB7" w14:textId="4B223076"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5F2E60E" w14:textId="65EF4066" w:rsidR="3EA86BB6" w:rsidRDefault="3EA86BB6" w:rsidP="3EA86BB6">
            <w:r w:rsidRPr="3EA86BB6">
              <w:rPr>
                <w:rFonts w:ascii="Calibri" w:eastAsia="Calibri" w:hAnsi="Calibri" w:cs="Calibri"/>
                <w:color w:val="000000" w:themeColor="text1"/>
                <w:sz w:val="22"/>
                <w:szCs w:val="22"/>
                <w:lang w:val="et"/>
              </w:rPr>
              <w:t>1– isik on Eesti resident Statistikaameti residentsusindeksi alusel, 2 – isik ei ole Eesti resident</w:t>
            </w:r>
          </w:p>
        </w:tc>
      </w:tr>
      <w:tr w:rsidR="3EA86BB6" w14:paraId="413358E8"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59D93D0" w14:textId="60F1B64D" w:rsidR="3EA86BB6" w:rsidRDefault="3EA86BB6" w:rsidP="3EA86BB6">
            <w:r w:rsidRPr="3EA86BB6">
              <w:rPr>
                <w:rFonts w:ascii="Calibri" w:eastAsia="Calibri" w:hAnsi="Calibri" w:cs="Calibri"/>
                <w:color w:val="000000" w:themeColor="text1"/>
                <w:sz w:val="22"/>
                <w:szCs w:val="22"/>
              </w:rPr>
              <w:t>RANNE</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D978C1F" w14:textId="6B78655A"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18D3C8A" w14:textId="6D17B2BB" w:rsidR="3EA86BB6" w:rsidRDefault="3EA86BB6" w:rsidP="3EA86BB6">
            <w:r w:rsidRPr="3EA86BB6">
              <w:rPr>
                <w:rFonts w:ascii="Calibri" w:eastAsia="Calibri" w:hAnsi="Calibri" w:cs="Calibri"/>
                <w:color w:val="000000" w:themeColor="text1"/>
                <w:sz w:val="22"/>
                <w:szCs w:val="22"/>
                <w:lang w:val="et"/>
              </w:rPr>
              <w:t>1 – registreeritud ränne, 2 – registreerimata ränne, NA –rändesündmust ei olnud (tunnus näitab sisserännet)</w:t>
            </w:r>
          </w:p>
        </w:tc>
      </w:tr>
      <w:tr w:rsidR="3EA86BB6" w14:paraId="21402D39"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997125E" w14:textId="109A3231" w:rsidR="3EA86BB6" w:rsidRDefault="3EA86BB6" w:rsidP="3EA86BB6">
            <w:r w:rsidRPr="3EA86BB6">
              <w:rPr>
                <w:rFonts w:ascii="Calibri" w:eastAsia="Calibri" w:hAnsi="Calibri" w:cs="Calibri"/>
                <w:color w:val="000000" w:themeColor="text1"/>
                <w:sz w:val="22"/>
                <w:szCs w:val="22"/>
              </w:rPr>
              <w:t>HARIDUS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E19159" w14:textId="36739A78"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E7798E3" w14:textId="3C5239B3" w:rsidR="3EA86BB6" w:rsidRDefault="3EA86BB6" w:rsidP="3EA86BB6">
            <w:r w:rsidRPr="3EA86BB6">
              <w:rPr>
                <w:rFonts w:ascii="Calibri" w:eastAsia="Calibri" w:hAnsi="Calibri" w:cs="Calibri"/>
                <w:color w:val="000000" w:themeColor="text1"/>
                <w:sz w:val="22"/>
                <w:szCs w:val="22"/>
                <w:lang w:val="et"/>
              </w:rPr>
              <w:t>Isiku omandatud kõrgeim haridustase omandatud kõrgeima hariduse klassifikaatori alusel</w:t>
            </w:r>
          </w:p>
        </w:tc>
      </w:tr>
      <w:tr w:rsidR="3EA86BB6" w14:paraId="3D65EDBA"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4550DE7" w14:textId="64986CDD" w:rsidR="3EA86BB6" w:rsidRDefault="3EA86BB6" w:rsidP="3EA86BB6">
            <w:r w:rsidRPr="3EA86BB6">
              <w:rPr>
                <w:rFonts w:ascii="Calibri" w:eastAsia="Calibri" w:hAnsi="Calibri" w:cs="Calibri"/>
                <w:color w:val="000000" w:themeColor="text1"/>
                <w:sz w:val="22"/>
                <w:szCs w:val="22"/>
              </w:rPr>
              <w:t>ELUKOHARIIK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9037846" w14:textId="31504A6F"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166F4E3" w14:textId="7D942A98" w:rsidR="3EA86BB6" w:rsidRDefault="3EA86BB6" w:rsidP="3EA86BB6">
            <w:r w:rsidRPr="3EA86BB6">
              <w:rPr>
                <w:rFonts w:ascii="Calibri" w:eastAsia="Calibri" w:hAnsi="Calibri" w:cs="Calibri"/>
                <w:color w:val="000000" w:themeColor="text1"/>
                <w:sz w:val="22"/>
                <w:szCs w:val="22"/>
                <w:lang w:val="et"/>
              </w:rPr>
              <w:t>Elukohariik riikide ja territooriumide klassifikaatori alusel (kood)</w:t>
            </w:r>
          </w:p>
        </w:tc>
      </w:tr>
      <w:tr w:rsidR="3EA86BB6" w14:paraId="388D1249"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5E68F0A" w14:textId="07485E0E" w:rsidR="3EA86BB6" w:rsidRDefault="3EA86BB6" w:rsidP="3EA86BB6">
            <w:r w:rsidRPr="3EA86BB6">
              <w:rPr>
                <w:rFonts w:ascii="Calibri" w:eastAsia="Calibri" w:hAnsi="Calibri" w:cs="Calibri"/>
                <w:color w:val="000000" w:themeColor="text1"/>
                <w:sz w:val="22"/>
                <w:szCs w:val="22"/>
              </w:rPr>
              <w:t>ELUKOHARIIK_TEKST</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C00312C" w14:textId="74229969" w:rsidR="3EA86BB6" w:rsidRDefault="3EA86BB6" w:rsidP="3EA86BB6">
            <w:r w:rsidRPr="3EA86BB6">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4499EB9" w14:textId="3014070C" w:rsidR="3EA86BB6" w:rsidRDefault="3EA86BB6" w:rsidP="3EA86BB6">
            <w:r w:rsidRPr="3EA86BB6">
              <w:rPr>
                <w:rFonts w:ascii="Calibri" w:eastAsia="Calibri" w:hAnsi="Calibri" w:cs="Calibri"/>
                <w:color w:val="000000" w:themeColor="text1"/>
                <w:sz w:val="22"/>
                <w:szCs w:val="22"/>
                <w:lang w:val="et"/>
              </w:rPr>
              <w:t>Elukohariigi nimi riikide ja territooriumide klassifikaatori alusel</w:t>
            </w:r>
          </w:p>
        </w:tc>
      </w:tr>
      <w:tr w:rsidR="3EA86BB6" w14:paraId="474CE985"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20F240A" w14:textId="266A68A3" w:rsidR="3EA86BB6" w:rsidRDefault="3EA86BB6" w:rsidP="3EA86BB6">
            <w:r w:rsidRPr="3EA86BB6">
              <w:rPr>
                <w:rFonts w:ascii="Calibri" w:eastAsia="Calibri" w:hAnsi="Calibri" w:cs="Calibri"/>
                <w:color w:val="000000" w:themeColor="text1"/>
                <w:sz w:val="22"/>
                <w:szCs w:val="22"/>
              </w:rPr>
              <w:t>SYNNIRIIK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DED2671" w14:textId="19CB1190"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3489C06" w14:textId="78E60F46" w:rsidR="3EA86BB6" w:rsidRDefault="3EA86BB6" w:rsidP="3EA86BB6">
            <w:r w:rsidRPr="3EA86BB6">
              <w:rPr>
                <w:rFonts w:ascii="Calibri" w:eastAsia="Calibri" w:hAnsi="Calibri" w:cs="Calibri"/>
                <w:color w:val="000000" w:themeColor="text1"/>
                <w:sz w:val="22"/>
                <w:szCs w:val="22"/>
                <w:lang w:val="et"/>
              </w:rPr>
              <w:t>Sünniriik riikide ja territooriumide klassifikaatori alusel (kood)</w:t>
            </w:r>
          </w:p>
        </w:tc>
      </w:tr>
      <w:tr w:rsidR="3EA86BB6" w14:paraId="71105E1D"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F8FE3BC" w14:textId="5EDB42D8" w:rsidR="3EA86BB6" w:rsidRDefault="3EA86BB6" w:rsidP="3EA86BB6">
            <w:r w:rsidRPr="3EA86BB6">
              <w:rPr>
                <w:rFonts w:ascii="Calibri" w:eastAsia="Calibri" w:hAnsi="Calibri" w:cs="Calibri"/>
                <w:color w:val="000000" w:themeColor="text1"/>
                <w:sz w:val="22"/>
                <w:szCs w:val="22"/>
              </w:rPr>
              <w:t>SYNNIRIIK_TEKST</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5E8288F" w14:textId="66C54DB0" w:rsidR="3EA86BB6" w:rsidRDefault="3EA86BB6" w:rsidP="3EA86BB6">
            <w:r w:rsidRPr="3EA86BB6">
              <w:rPr>
                <w:rFonts w:ascii="Calibri" w:eastAsia="Calibri" w:hAnsi="Calibri" w:cs="Calibri"/>
                <w:color w:val="000000" w:themeColor="text1"/>
                <w:sz w:val="22"/>
                <w:szCs w:val="22"/>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9D3E22D" w14:textId="37FE84A0" w:rsidR="3EA86BB6" w:rsidRDefault="3EA86BB6" w:rsidP="3EA86BB6">
            <w:r w:rsidRPr="3EA86BB6">
              <w:rPr>
                <w:rFonts w:ascii="Calibri" w:eastAsia="Calibri" w:hAnsi="Calibri" w:cs="Calibri"/>
                <w:color w:val="000000" w:themeColor="text1"/>
                <w:sz w:val="22"/>
                <w:szCs w:val="22"/>
                <w:lang w:val="et"/>
              </w:rPr>
              <w:t>Sünniriigi nimi riikide ja territooriumide klassifikaatori alusel</w:t>
            </w:r>
          </w:p>
        </w:tc>
      </w:tr>
      <w:tr w:rsidR="3EA86BB6" w14:paraId="0BA0837C"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D41C757" w14:textId="4A4480E9" w:rsidR="3EA86BB6" w:rsidRDefault="3EA86BB6" w:rsidP="3EA86BB6">
            <w:r w:rsidRPr="3EA86BB6">
              <w:rPr>
                <w:rFonts w:ascii="Calibri" w:eastAsia="Calibri" w:hAnsi="Calibri" w:cs="Calibri"/>
                <w:color w:val="000000" w:themeColor="text1"/>
                <w:sz w:val="22"/>
                <w:szCs w:val="22"/>
              </w:rPr>
              <w:t>AJUTINE_KAITSE</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2B79F32" w14:textId="1AF5F01D"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68E3F7" w14:textId="26BBCA63" w:rsidR="3EA86BB6" w:rsidRDefault="3EA86BB6" w:rsidP="3EA86BB6">
            <w:r w:rsidRPr="3EA86BB6">
              <w:rPr>
                <w:rFonts w:ascii="Calibri" w:eastAsia="Calibri" w:hAnsi="Calibri" w:cs="Calibri"/>
                <w:color w:val="000000" w:themeColor="text1"/>
                <w:sz w:val="22"/>
                <w:szCs w:val="22"/>
                <w:lang w:val="et"/>
              </w:rPr>
              <w:t>Ajutise kaitse saanud isiku tunnus: 1 – isikul oli ajutise kaitse staatus vähemalt üks päev kalendriaastas, 0 – isikul puudus ajutine kaitse kalendriaastal (rakendus 2022. aastast)</w:t>
            </w:r>
          </w:p>
        </w:tc>
      </w:tr>
    </w:tbl>
    <w:p w14:paraId="51D08674" w14:textId="48A8E1D9" w:rsidR="474C7B28" w:rsidRDefault="474C7B28" w:rsidP="3EA86BB6">
      <w:pPr>
        <w:spacing w:after="160" w:line="257" w:lineRule="auto"/>
        <w:jc w:val="both"/>
      </w:pPr>
      <w:r w:rsidRPr="3EA86BB6">
        <w:rPr>
          <w:rFonts w:ascii="Calibri" w:eastAsia="Calibri" w:hAnsi="Calibri" w:cs="Calibri"/>
          <w:sz w:val="22"/>
          <w:szCs w:val="22"/>
          <w:lang w:val="et"/>
        </w:rPr>
        <w:t xml:space="preserve"> </w:t>
      </w:r>
    </w:p>
    <w:p w14:paraId="31A3F5F3" w14:textId="51C45023" w:rsidR="1AFF7690" w:rsidRDefault="20294A34" w:rsidP="3EA86BB6">
      <w:pPr>
        <w:spacing w:after="160" w:line="257" w:lineRule="auto"/>
        <w:jc w:val="both"/>
        <w:rPr>
          <w:rFonts w:ascii="Calibri" w:eastAsia="Calibri" w:hAnsi="Calibri" w:cs="Calibri"/>
          <w:sz w:val="22"/>
          <w:szCs w:val="22"/>
          <w:lang w:val="et"/>
        </w:rPr>
      </w:pPr>
      <w:r w:rsidRPr="20294A34">
        <w:rPr>
          <w:rFonts w:ascii="Calibri" w:eastAsia="Calibri" w:hAnsi="Calibri" w:cs="Calibri"/>
          <w:sz w:val="22"/>
          <w:szCs w:val="22"/>
          <w:lang w:val="et"/>
        </w:rPr>
        <w:t>ETR-LTR lubade andmed (Küsime ainult positiivse otsuse saanud lubasid)</w:t>
      </w:r>
    </w:p>
    <w:tbl>
      <w:tblPr>
        <w:tblW w:w="0" w:type="auto"/>
        <w:tblLayout w:type="fixed"/>
        <w:tblLook w:val="04A0" w:firstRow="1" w:lastRow="0" w:firstColumn="1" w:lastColumn="0" w:noHBand="0" w:noVBand="1"/>
      </w:tblPr>
      <w:tblGrid>
        <w:gridCol w:w="2100"/>
        <w:gridCol w:w="1050"/>
        <w:gridCol w:w="5865"/>
      </w:tblGrid>
      <w:tr w:rsidR="3EA86BB6" w14:paraId="5E625D99"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76E0F608" w14:textId="1B2F59FC" w:rsidR="3EA86BB6" w:rsidRDefault="3EA86BB6" w:rsidP="3EA86BB6">
            <w:r w:rsidRPr="3EA86BB6">
              <w:rPr>
                <w:rFonts w:ascii="Calibri" w:eastAsia="Calibri" w:hAnsi="Calibri" w:cs="Calibri"/>
                <w:color w:val="FFFFFF" w:themeColor="background1"/>
                <w:lang w:val="et"/>
              </w:rPr>
              <w:t>Andmevälja nimi</w:t>
            </w:r>
          </w:p>
        </w:tc>
        <w:tc>
          <w:tcPr>
            <w:tcW w:w="105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08957073" w14:textId="24527E1C" w:rsidR="3EA86BB6" w:rsidRDefault="3EA86BB6" w:rsidP="3EA86BB6">
            <w:r w:rsidRPr="3EA86BB6">
              <w:rPr>
                <w:rFonts w:ascii="Calibri" w:eastAsia="Calibri" w:hAnsi="Calibri" w:cs="Calibri"/>
                <w:color w:val="FFFFFF" w:themeColor="background1"/>
              </w:rPr>
              <w:t>Tüüp</w:t>
            </w:r>
          </w:p>
        </w:tc>
        <w:tc>
          <w:tcPr>
            <w:tcW w:w="5865"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71A848CF" w14:textId="5A02BB3F" w:rsidR="3EA86BB6" w:rsidRDefault="3EA86BB6" w:rsidP="3EA86BB6">
            <w:r w:rsidRPr="3EA86BB6">
              <w:rPr>
                <w:rFonts w:ascii="Calibri" w:eastAsia="Calibri" w:hAnsi="Calibri" w:cs="Calibri"/>
                <w:color w:val="FFFFFF" w:themeColor="background1"/>
              </w:rPr>
              <w:t>Sisu</w:t>
            </w:r>
          </w:p>
        </w:tc>
      </w:tr>
      <w:tr w:rsidR="3EA86BB6" w14:paraId="6CA826AD"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BB941C1" w14:textId="145A0701" w:rsidR="3EA86BB6" w:rsidRDefault="3EA86BB6" w:rsidP="3EA86BB6">
            <w:r w:rsidRPr="3EA86BB6">
              <w:rPr>
                <w:rFonts w:ascii="Calibri" w:eastAsia="Calibri" w:hAnsi="Calibri" w:cs="Calibri"/>
                <w:color w:val="000000" w:themeColor="text1"/>
                <w:sz w:val="22"/>
                <w:szCs w:val="22"/>
              </w:rPr>
              <w:t>SA_ISIK_ID</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A45A94D" w14:textId="4E061A44"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B7CF972" w14:textId="1C03D72D" w:rsidR="3EA86BB6" w:rsidRDefault="3EA86BB6" w:rsidP="3EA86BB6">
            <w:r w:rsidRPr="3EA86BB6">
              <w:rPr>
                <w:rFonts w:ascii="Calibri" w:eastAsia="Calibri" w:hAnsi="Calibri" w:cs="Calibri"/>
                <w:color w:val="000000" w:themeColor="text1"/>
                <w:sz w:val="22"/>
                <w:szCs w:val="22"/>
                <w:lang w:val="et"/>
              </w:rPr>
              <w:t>Unikaalne ID</w:t>
            </w:r>
          </w:p>
        </w:tc>
      </w:tr>
      <w:tr w:rsidR="3EA86BB6" w14:paraId="4ABE132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E622342" w14:textId="6D621CD9" w:rsidR="3EA86BB6" w:rsidRDefault="3EA86BB6" w:rsidP="3EA86BB6">
            <w:r w:rsidRPr="3EA86BB6">
              <w:rPr>
                <w:rFonts w:ascii="Calibri" w:eastAsia="Calibri" w:hAnsi="Calibri" w:cs="Calibri"/>
                <w:color w:val="000000" w:themeColor="text1"/>
                <w:sz w:val="22"/>
                <w:szCs w:val="22"/>
              </w:rPr>
              <w:t>AASTA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1FC8678" w14:textId="12B3BC19"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F4A0D84" w14:textId="7EF34BF3" w:rsidR="3EA86BB6" w:rsidRDefault="3EA86BB6" w:rsidP="3EA86BB6">
            <w:r w:rsidRPr="3EA86BB6">
              <w:rPr>
                <w:rFonts w:ascii="Calibri" w:eastAsia="Calibri" w:hAnsi="Calibri" w:cs="Calibri"/>
                <w:color w:val="000000" w:themeColor="text1"/>
                <w:sz w:val="22"/>
                <w:szCs w:val="22"/>
                <w:lang w:val="et"/>
              </w:rPr>
              <w:t>Andmete kalendriaasta</w:t>
            </w:r>
          </w:p>
        </w:tc>
      </w:tr>
      <w:tr w:rsidR="3EA86BB6" w14:paraId="1863B7C1"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FC09577" w14:textId="6372FE12" w:rsidR="01FB59FE" w:rsidRDefault="01FB59FE" w:rsidP="3EA86BB6">
            <w:pPr>
              <w:spacing w:line="259" w:lineRule="auto"/>
            </w:pPr>
            <w:r w:rsidRPr="3EA86BB6">
              <w:rPr>
                <w:rFonts w:ascii="Calibri" w:eastAsia="Calibri" w:hAnsi="Calibri" w:cs="Calibri"/>
                <w:color w:val="000000" w:themeColor="text1"/>
                <w:sz w:val="22"/>
                <w:szCs w:val="22"/>
              </w:rPr>
              <w:t>ATABEL</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F004493" w14:textId="461E3B44" w:rsidR="01FB59FE" w:rsidRDefault="01FB59FE" w:rsidP="3EA86BB6">
            <w:pPr>
              <w:spacing w:line="259" w:lineRule="auto"/>
            </w:pPr>
            <w:r w:rsidRPr="3EA86BB6">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275484D" w14:textId="3A811950" w:rsidR="01FB59FE" w:rsidRDefault="01FB59FE" w:rsidP="3EA86BB6">
            <w:pPr>
              <w:spacing w:line="259" w:lineRule="auto"/>
            </w:pPr>
            <w:r w:rsidRPr="3EA86BB6">
              <w:rPr>
                <w:rFonts w:ascii="Calibri" w:eastAsia="Calibri" w:hAnsi="Calibri" w:cs="Calibri"/>
                <w:color w:val="000000" w:themeColor="text1"/>
                <w:sz w:val="22"/>
                <w:szCs w:val="22"/>
                <w:lang w:val="et"/>
              </w:rPr>
              <w:t>Loa tüüp (ETR, LTR, muu)</w:t>
            </w:r>
          </w:p>
        </w:tc>
      </w:tr>
      <w:tr w:rsidR="3EA86BB6" w14:paraId="4A438D85"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4E76054" w14:textId="1C16F6FE" w:rsidR="3EA86BB6" w:rsidRDefault="3EA86BB6" w:rsidP="3EA86BB6">
            <w:r w:rsidRPr="3EA86BB6">
              <w:rPr>
                <w:rFonts w:ascii="Calibri" w:eastAsia="Calibri" w:hAnsi="Calibri" w:cs="Calibri"/>
                <w:color w:val="000000" w:themeColor="text1"/>
                <w:sz w:val="22"/>
                <w:szCs w:val="22"/>
              </w:rPr>
              <w:t>SUGU</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8FBAA48" w14:textId="5C88AD05"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9D33F77" w14:textId="5FAAB997" w:rsidR="3EA86BB6" w:rsidRDefault="3EA86BB6" w:rsidP="3EA86BB6">
            <w:r w:rsidRPr="3EA86BB6">
              <w:rPr>
                <w:rFonts w:ascii="Calibri" w:eastAsia="Calibri" w:hAnsi="Calibri" w:cs="Calibri"/>
                <w:color w:val="000000" w:themeColor="text1"/>
                <w:sz w:val="22"/>
                <w:szCs w:val="22"/>
                <w:lang w:val="et"/>
              </w:rPr>
              <w:t>1 – mees, 2 – naine</w:t>
            </w:r>
          </w:p>
        </w:tc>
      </w:tr>
      <w:tr w:rsidR="3EA86BB6" w14:paraId="09D59F9D"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765F51F" w14:textId="0EE94C11"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SYNNIA</w:t>
            </w:r>
            <w:r w:rsidR="00A60037">
              <w:rPr>
                <w:rFonts w:ascii="Calibri" w:eastAsia="Calibri" w:hAnsi="Calibri" w:cs="Calibri"/>
                <w:color w:val="000000" w:themeColor="text1"/>
                <w:sz w:val="22"/>
                <w:szCs w:val="22"/>
              </w:rPr>
              <w:t>ASTA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203A189" w14:textId="12EAB654" w:rsidR="65C2CFEF" w:rsidRDefault="20294A34" w:rsidP="20294A34">
            <w:pPr>
              <w:spacing w:line="259" w:lineRule="auto"/>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B9F701D" w14:textId="3316672D" w:rsidR="65C2CFEF" w:rsidRDefault="65C2CFEF" w:rsidP="3EA86BB6">
            <w:pPr>
              <w:rPr>
                <w:rFonts w:ascii="Calibri" w:eastAsia="Calibri" w:hAnsi="Calibri" w:cs="Calibri"/>
                <w:color w:val="000000" w:themeColor="text1"/>
                <w:sz w:val="22"/>
                <w:szCs w:val="22"/>
                <w:lang w:val="et"/>
              </w:rPr>
            </w:pPr>
            <w:r w:rsidRPr="3EA86BB6">
              <w:rPr>
                <w:rFonts w:ascii="Calibri" w:eastAsia="Calibri" w:hAnsi="Calibri" w:cs="Calibri"/>
                <w:color w:val="000000" w:themeColor="text1"/>
                <w:sz w:val="22"/>
                <w:szCs w:val="22"/>
                <w:lang w:val="et"/>
              </w:rPr>
              <w:t>Isiku sünnia</w:t>
            </w:r>
            <w:r w:rsidR="00A60037">
              <w:rPr>
                <w:rFonts w:ascii="Calibri" w:eastAsia="Calibri" w:hAnsi="Calibri" w:cs="Calibri"/>
                <w:color w:val="000000" w:themeColor="text1"/>
                <w:sz w:val="22"/>
                <w:szCs w:val="22"/>
                <w:lang w:val="et"/>
              </w:rPr>
              <w:t>asta</w:t>
            </w:r>
          </w:p>
        </w:tc>
      </w:tr>
      <w:tr w:rsidR="3EA86BB6" w14:paraId="613DB61C"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1C295C" w14:textId="3AAA42EC"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OTSUS_KPV</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3E5EA2E" w14:textId="174E0D10" w:rsidR="3A8ABB92" w:rsidRDefault="3A8ABB92" w:rsidP="3EA86BB6">
            <w:pPr>
              <w:rPr>
                <w:rFonts w:ascii="Calibri" w:eastAsia="Calibri" w:hAnsi="Calibri" w:cs="Calibri"/>
                <w:color w:val="FF0000"/>
                <w:sz w:val="22"/>
                <w:szCs w:val="22"/>
                <w:lang w:val="et"/>
              </w:rPr>
            </w:pPr>
            <w:r w:rsidRPr="00FE4C3F">
              <w:rPr>
                <w:rFonts w:ascii="Calibri" w:eastAsia="Calibri" w:hAnsi="Calibri" w:cs="Calibri"/>
                <w:color w:val="44546A" w:themeColor="text2"/>
                <w:sz w:val="22"/>
                <w:szCs w:val="22"/>
                <w:lang w:val="et"/>
              </w:rPr>
              <w:t>Kuupäev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6CB9F08" w14:textId="79732F16"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Otsuse langetamise kuupäev</w:t>
            </w:r>
          </w:p>
        </w:tc>
      </w:tr>
      <w:tr w:rsidR="3EA86BB6" w14:paraId="4178C6F2"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6C21746" w14:textId="65904047"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KEHTIVS_ALGUS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66C0B3C" w14:textId="6857F489" w:rsidR="3EA86BB6" w:rsidRDefault="15CF27FD"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Kuupäev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FA897AB" w14:textId="55BCE8F8"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Loa kehtivuse algus kuupäev</w:t>
            </w:r>
          </w:p>
        </w:tc>
      </w:tr>
      <w:tr w:rsidR="3EA86BB6" w14:paraId="4D36664B"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BE0459F" w14:textId="1082C08B"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KEHTIVUS_LOPP</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FB61975" w14:textId="71B929CF" w:rsidR="3EA86BB6" w:rsidRDefault="206568B1"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Kuupäev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522746B" w14:textId="03762EF6"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Loa kehtivuse lõpp kuupäev</w:t>
            </w:r>
          </w:p>
        </w:tc>
      </w:tr>
      <w:tr w:rsidR="3EA86BB6" w14:paraId="0DAAB1A4"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5AA3844" w14:textId="03F25535"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RIIK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0C1C8EF" w14:textId="3BB8EA26" w:rsidR="3EA86BB6" w:rsidRDefault="48EC5CCB" w:rsidP="4822F61B">
            <w:pPr>
              <w:spacing w:line="259" w:lineRule="auto"/>
            </w:pPr>
            <w:r w:rsidRPr="4822F61B">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809ABED" w14:textId="600B5908"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Riigi kood</w:t>
            </w:r>
          </w:p>
        </w:tc>
      </w:tr>
      <w:tr w:rsidR="3EA86BB6" w14:paraId="1B498219"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7437D30" w14:textId="78CD1028"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RIIK_NIMI</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250285E" w14:textId="62F50EB2" w:rsidR="3EA86BB6" w:rsidRDefault="6DF07505"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13103E9" w14:textId="29704917"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Riigi nimi</w:t>
            </w:r>
          </w:p>
        </w:tc>
      </w:tr>
      <w:tr w:rsidR="3EA86BB6" w14:paraId="358D2FC2"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131F501" w14:textId="46889BCB"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KODAKONDSUS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EA0A54" w14:textId="5262EAA5" w:rsidR="3EA86BB6" w:rsidRDefault="013F9DAA"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945FBA9" w14:textId="7BAFB8F7" w:rsidR="3EA86BB6" w:rsidRDefault="20294A34" w:rsidP="20294A34">
            <w:pPr>
              <w:rPr>
                <w:rFonts w:ascii="Calibri" w:eastAsia="Calibri" w:hAnsi="Calibri" w:cs="Calibri"/>
                <w:color w:val="000000" w:themeColor="text1"/>
                <w:sz w:val="22"/>
                <w:szCs w:val="22"/>
              </w:rPr>
            </w:pPr>
            <w:r w:rsidRPr="20294A34">
              <w:rPr>
                <w:rFonts w:ascii="Calibri" w:eastAsia="Calibri" w:hAnsi="Calibri" w:cs="Calibri"/>
                <w:color w:val="000000" w:themeColor="text1"/>
                <w:sz w:val="22"/>
                <w:szCs w:val="22"/>
              </w:rPr>
              <w:t>Kodakondsuse andnud riigi nimi</w:t>
            </w:r>
          </w:p>
        </w:tc>
      </w:tr>
      <w:tr w:rsidR="3EA86BB6" w14:paraId="3F7F8BD0"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309B49D" w14:textId="25A73D92"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HARIDUS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9E93ADB" w14:textId="3ACF76C3" w:rsidR="3EA86BB6" w:rsidRDefault="358155EC"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B794FEB" w14:textId="070D6C68"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Taotleja haridustase</w:t>
            </w:r>
          </w:p>
        </w:tc>
      </w:tr>
      <w:tr w:rsidR="3EA86BB6" w14:paraId="1446F885"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0140035" w14:textId="365558E3"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ERIALA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447255A" w14:textId="04482D6A" w:rsidR="3EA86BB6" w:rsidRDefault="0431D1B4" w:rsidP="4822F61B">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558AD1E" w14:textId="29F9BE2A"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Taotleja eriala</w:t>
            </w:r>
          </w:p>
        </w:tc>
      </w:tr>
      <w:tr w:rsidR="3EA86BB6" w14:paraId="011D3FB0"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FC67595" w14:textId="403DD276"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AMETIKOHT</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FFF2D66" w14:textId="731D911C" w:rsidR="3EA86BB6" w:rsidRDefault="4560C18A" w:rsidP="4822F61B">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323E0F3" w14:textId="14590870"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Ametikoht kuhu asutakse tööle</w:t>
            </w:r>
          </w:p>
        </w:tc>
      </w:tr>
      <w:tr w:rsidR="3EA86BB6" w14:paraId="03E2EB2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C737B2C" w14:textId="647D1F05"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ALUS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32081DB" w14:textId="3761CDA4" w:rsidR="3EA86BB6" w:rsidRDefault="5E0BCD7B" w:rsidP="3EA86BB6">
            <w:pPr>
              <w:rPr>
                <w:rFonts w:ascii="Calibri" w:eastAsia="Calibri" w:hAnsi="Calibri" w:cs="Calibri"/>
                <w:color w:val="000000" w:themeColor="text1"/>
                <w:sz w:val="22"/>
                <w:szCs w:val="22"/>
              </w:rPr>
            </w:pPr>
            <w:r w:rsidRPr="4822F61B">
              <w:rPr>
                <w:rFonts w:ascii="Calibri" w:eastAsia="Calibri" w:hAnsi="Calibri" w:cs="Calibri"/>
                <w:color w:val="000000" w:themeColor="text1"/>
                <w:sz w:val="22"/>
                <w:szCs w:val="22"/>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F7F3FE" w14:textId="5C758847"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Loa alus</w:t>
            </w:r>
          </w:p>
        </w:tc>
      </w:tr>
      <w:tr w:rsidR="3EA86BB6" w14:paraId="3BE0072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FBC945E" w14:textId="1C984A4A"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LIIK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755B118" w14:textId="7FDDF908" w:rsidR="3EA86BB6" w:rsidRDefault="595FFB8D" w:rsidP="4822F61B">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C6A4B8B" w14:textId="62CFD89C"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Loa liik</w:t>
            </w:r>
          </w:p>
        </w:tc>
      </w:tr>
    </w:tbl>
    <w:p w14:paraId="2F2DBF72" w14:textId="45BAE472" w:rsidR="3EA86BB6" w:rsidRDefault="3EA86BB6" w:rsidP="3EA86BB6">
      <w:pPr>
        <w:pStyle w:val="Standard"/>
        <w:jc w:val="right"/>
      </w:pPr>
    </w:p>
    <w:p w14:paraId="0C01FBDF" w14:textId="77777777" w:rsidR="00964A40" w:rsidRDefault="00964A40" w:rsidP="00387628">
      <w:pPr>
        <w:spacing w:after="160" w:line="257" w:lineRule="auto"/>
        <w:jc w:val="both"/>
        <w:rPr>
          <w:rFonts w:ascii="Calibri" w:eastAsia="Calibri" w:hAnsi="Calibri" w:cs="Calibri"/>
          <w:sz w:val="22"/>
          <w:szCs w:val="22"/>
          <w:lang w:val="et"/>
        </w:rPr>
      </w:pPr>
      <w:bookmarkStart w:id="0" w:name="_Hlk183092192"/>
    </w:p>
    <w:p w14:paraId="7DD25354" w14:textId="77777777" w:rsidR="00964A40" w:rsidRDefault="00964A40" w:rsidP="00387628">
      <w:pPr>
        <w:spacing w:after="160" w:line="257" w:lineRule="auto"/>
        <w:jc w:val="both"/>
        <w:rPr>
          <w:rFonts w:ascii="Calibri" w:eastAsia="Calibri" w:hAnsi="Calibri" w:cs="Calibri"/>
          <w:sz w:val="22"/>
          <w:szCs w:val="22"/>
          <w:lang w:val="et"/>
        </w:rPr>
      </w:pPr>
    </w:p>
    <w:p w14:paraId="7ED296E6" w14:textId="4328585A" w:rsidR="00387628" w:rsidRDefault="00387628" w:rsidP="00387628">
      <w:pPr>
        <w:spacing w:after="160" w:line="257" w:lineRule="auto"/>
        <w:jc w:val="both"/>
        <w:rPr>
          <w:rFonts w:ascii="Calibri" w:eastAsia="Calibri" w:hAnsi="Calibri" w:cs="Calibri"/>
          <w:sz w:val="22"/>
          <w:szCs w:val="22"/>
          <w:lang w:val="et"/>
        </w:rPr>
      </w:pPr>
      <w:r>
        <w:rPr>
          <w:rFonts w:ascii="Calibri" w:eastAsia="Calibri" w:hAnsi="Calibri" w:cs="Calibri"/>
          <w:sz w:val="22"/>
          <w:szCs w:val="22"/>
          <w:lang w:val="et"/>
        </w:rPr>
        <w:lastRenderedPageBreak/>
        <w:t>Kutseregistri andmed</w:t>
      </w:r>
    </w:p>
    <w:tbl>
      <w:tblPr>
        <w:tblW w:w="0" w:type="auto"/>
        <w:tblLayout w:type="fixed"/>
        <w:tblLook w:val="04A0" w:firstRow="1" w:lastRow="0" w:firstColumn="1" w:lastColumn="0" w:noHBand="0" w:noVBand="1"/>
      </w:tblPr>
      <w:tblGrid>
        <w:gridCol w:w="2400"/>
        <w:gridCol w:w="1134"/>
        <w:gridCol w:w="5812"/>
      </w:tblGrid>
      <w:tr w:rsidR="00387628" w14:paraId="0E0894B5" w14:textId="2D836F88" w:rsidTr="006421F8">
        <w:trPr>
          <w:trHeight w:val="285"/>
        </w:trPr>
        <w:tc>
          <w:tcPr>
            <w:tcW w:w="240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6FF3FA53" w14:textId="77777777" w:rsidR="00387628" w:rsidRDefault="00387628" w:rsidP="00387628">
            <w:r w:rsidRPr="3EA86BB6">
              <w:rPr>
                <w:rFonts w:ascii="Calibri" w:eastAsia="Calibri" w:hAnsi="Calibri" w:cs="Calibri"/>
                <w:color w:val="FFFFFF" w:themeColor="background1"/>
                <w:lang w:val="et"/>
              </w:rPr>
              <w:t>Andmevälja nimi</w:t>
            </w:r>
          </w:p>
        </w:tc>
        <w:tc>
          <w:tcPr>
            <w:tcW w:w="1134"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4555F799" w14:textId="20540CB8" w:rsidR="00387628" w:rsidRDefault="00387628" w:rsidP="00387628">
            <w:r>
              <w:rPr>
                <w:rFonts w:ascii="Calibri" w:eastAsia="Calibri" w:hAnsi="Calibri" w:cs="Calibri"/>
                <w:color w:val="FFFFFF" w:themeColor="background1"/>
              </w:rPr>
              <w:t>Tüüp</w:t>
            </w:r>
          </w:p>
        </w:tc>
        <w:tc>
          <w:tcPr>
            <w:tcW w:w="5812" w:type="dxa"/>
            <w:tcBorders>
              <w:top w:val="single" w:sz="8" w:space="0" w:color="auto"/>
              <w:left w:val="single" w:sz="8" w:space="0" w:color="auto"/>
              <w:bottom w:val="single" w:sz="8" w:space="0" w:color="auto"/>
              <w:right w:val="single" w:sz="8" w:space="0" w:color="auto"/>
            </w:tcBorders>
            <w:shd w:val="clear" w:color="auto" w:fill="4472C4" w:themeFill="accent5"/>
            <w:vAlign w:val="bottom"/>
          </w:tcPr>
          <w:p w14:paraId="2BA3C5A6" w14:textId="73655D77" w:rsidR="00387628" w:rsidRPr="3EA86BB6" w:rsidRDefault="00387628" w:rsidP="00387628">
            <w:pPr>
              <w:rPr>
                <w:rFonts w:ascii="Calibri" w:eastAsia="Calibri" w:hAnsi="Calibri" w:cs="Calibri"/>
                <w:color w:val="FFFFFF" w:themeColor="background1"/>
              </w:rPr>
            </w:pPr>
            <w:r>
              <w:rPr>
                <w:rFonts w:ascii="Calibri" w:eastAsia="Calibri" w:hAnsi="Calibri" w:cs="Calibri"/>
                <w:color w:val="FFFFFF" w:themeColor="background1"/>
              </w:rPr>
              <w:t>Sisu</w:t>
            </w:r>
          </w:p>
        </w:tc>
      </w:tr>
      <w:tr w:rsidR="00387628" w14:paraId="769062C6" w14:textId="7A777F69"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7A3D9B59" w14:textId="3341166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SA_ISIK_ID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5FC9942" w14:textId="677DE98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Arv</w:t>
            </w:r>
          </w:p>
        </w:tc>
        <w:tc>
          <w:tcPr>
            <w:tcW w:w="5812" w:type="dxa"/>
            <w:tcBorders>
              <w:top w:val="single" w:sz="8" w:space="0" w:color="auto"/>
              <w:left w:val="single" w:sz="8" w:space="0" w:color="auto"/>
              <w:bottom w:val="single" w:sz="8" w:space="0" w:color="auto"/>
              <w:right w:val="single" w:sz="8" w:space="0" w:color="auto"/>
            </w:tcBorders>
          </w:tcPr>
          <w:p w14:paraId="33E3303C" w14:textId="09390EF6"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Unikaalne ID, millega Statistikaameti andmeid kokku viia</w:t>
            </w:r>
          </w:p>
        </w:tc>
      </w:tr>
      <w:tr w:rsidR="00387628" w14:paraId="4A339DD0" w14:textId="5833A015"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1C2A320E" w14:textId="418A57AD"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TYYP</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476BCBE" w14:textId="114C7490" w:rsidR="00387628" w:rsidRPr="00387628" w:rsidRDefault="001A53A7"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73AA599B" w14:textId="33FF8617" w:rsidR="00387628"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Kutsetunnistuse tüüp</w:t>
            </w:r>
          </w:p>
        </w:tc>
      </w:tr>
      <w:tr w:rsidR="00387628" w14:paraId="1EB824F6" w14:textId="104E0F4A"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393A17C5" w14:textId="3C6BB83D"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KUTSENIMETUS</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B469B14" w14:textId="45A06E88"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51355EF6" w14:textId="3E161648"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Kutsenimetus</w:t>
            </w:r>
            <w:r w:rsidR="0037208C">
              <w:rPr>
                <w:rFonts w:ascii="Calibri" w:eastAsia="Calibri" w:hAnsi="Calibri" w:cs="Calibri"/>
                <w:color w:val="000000" w:themeColor="text1"/>
                <w:sz w:val="22"/>
                <w:szCs w:val="22"/>
                <w:lang w:val="et"/>
              </w:rPr>
              <w:t xml:space="preserve">. </w:t>
            </w:r>
            <w:r w:rsidRPr="00387628">
              <w:rPr>
                <w:rFonts w:ascii="Calibri" w:eastAsia="Calibri" w:hAnsi="Calibri" w:cs="Calibri"/>
                <w:color w:val="000000" w:themeColor="text1"/>
                <w:sz w:val="22"/>
                <w:szCs w:val="22"/>
                <w:lang w:val="et"/>
              </w:rPr>
              <w:t>Selleks on põhikutse nimetus, spetsialiseerumise nimetus (kui spetsialiseerumine muudab kutsenimetust) või osakutse nimetus</w:t>
            </w:r>
          </w:p>
        </w:tc>
      </w:tr>
      <w:tr w:rsidR="00387628" w14:paraId="1B223A27" w14:textId="1D847CA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12572466" w14:textId="0B1DBACB"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STANDARD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29F0F7F" w14:textId="470BBECD"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2B838A6F" w14:textId="2069208D"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Kutsestandardi nimetus</w:t>
            </w:r>
          </w:p>
        </w:tc>
      </w:tr>
      <w:tr w:rsidR="00387628" w14:paraId="373A104B" w14:textId="133EDC3E"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7615BD5C" w14:textId="498FCEF5"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EKRTASE</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555CA2E" w14:textId="48BD5ADE"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Arv</w:t>
            </w:r>
          </w:p>
        </w:tc>
        <w:tc>
          <w:tcPr>
            <w:tcW w:w="5812" w:type="dxa"/>
            <w:tcBorders>
              <w:top w:val="single" w:sz="8" w:space="0" w:color="auto"/>
              <w:left w:val="single" w:sz="8" w:space="0" w:color="auto"/>
              <w:bottom w:val="single" w:sz="8" w:space="0" w:color="auto"/>
              <w:right w:val="single" w:sz="8" w:space="0" w:color="auto"/>
            </w:tcBorders>
          </w:tcPr>
          <w:p w14:paraId="0D8F1A28" w14:textId="51E76F79"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Kutsestandardi EKR tase.</w:t>
            </w:r>
            <w:r w:rsidR="006421F8">
              <w:rPr>
                <w:rFonts w:ascii="Calibri" w:eastAsia="Calibri" w:hAnsi="Calibri" w:cs="Calibri"/>
                <w:color w:val="000000" w:themeColor="text1"/>
                <w:sz w:val="22"/>
                <w:szCs w:val="22"/>
                <w:lang w:val="et"/>
              </w:rPr>
              <w:t xml:space="preserve"> </w:t>
            </w:r>
            <w:r w:rsidRPr="00387628">
              <w:rPr>
                <w:rFonts w:ascii="Calibri" w:eastAsia="Calibri" w:hAnsi="Calibri" w:cs="Calibri"/>
                <w:color w:val="000000" w:themeColor="text1"/>
                <w:sz w:val="22"/>
                <w:szCs w:val="22"/>
                <w:lang w:val="et"/>
              </w:rPr>
              <w:t>Eesti kvalifikatsiooniraamistiku järgi. Võimalikke kvalifikatsioonitasemeid kokku kaheksa</w:t>
            </w:r>
          </w:p>
        </w:tc>
      </w:tr>
      <w:tr w:rsidR="00387628" w14:paraId="05944D1A" w14:textId="622DE983"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3BA2A43D" w14:textId="255E8F3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SPETSIALISEERUMINE</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8EF0B60" w14:textId="2353DC7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68023BB5" w14:textId="5FB19CFF"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Spetsialiseerumise nimetus</w:t>
            </w:r>
          </w:p>
        </w:tc>
      </w:tr>
      <w:tr w:rsidR="00387628" w14:paraId="1B9F5920" w14:textId="1A0EEFB4"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5518F3DB" w14:textId="4B2AF3CC"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OSAKUTSE</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85A888" w14:textId="633E086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4015F10A" w14:textId="4508A29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Osakutse nimetus</w:t>
            </w:r>
          </w:p>
        </w:tc>
      </w:tr>
      <w:tr w:rsidR="001A53A7" w14:paraId="1190C221" w14:textId="7777777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4479FFB0" w14:textId="7AA6E325" w:rsidR="001A53A7" w:rsidRPr="00387628" w:rsidRDefault="001A53A7"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OSAKUTSE_EKRTASE</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752E65F" w14:textId="34E6B7CE" w:rsidR="001A53A7" w:rsidRPr="00387628" w:rsidRDefault="001A53A7"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Arv</w:t>
            </w:r>
          </w:p>
        </w:tc>
        <w:tc>
          <w:tcPr>
            <w:tcW w:w="5812" w:type="dxa"/>
            <w:tcBorders>
              <w:top w:val="single" w:sz="8" w:space="0" w:color="auto"/>
              <w:left w:val="single" w:sz="8" w:space="0" w:color="auto"/>
              <w:bottom w:val="single" w:sz="8" w:space="0" w:color="auto"/>
              <w:right w:val="single" w:sz="8" w:space="0" w:color="auto"/>
            </w:tcBorders>
          </w:tcPr>
          <w:p w14:paraId="625C7F69" w14:textId="2C32BC90" w:rsidR="001A53A7" w:rsidRPr="00387628" w:rsidRDefault="001A53A7"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Osakutse EKR tase</w:t>
            </w:r>
          </w:p>
        </w:tc>
      </w:tr>
      <w:tr w:rsidR="00387628" w14:paraId="021AA4A1" w14:textId="2D5CCA81"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4C6CD65F" w14:textId="532A757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KOMPETENTSID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D1AA436" w14:textId="5DD4B686"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6516F197" w14:textId="7752BF8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Valitavad kompetentsid</w:t>
            </w:r>
          </w:p>
        </w:tc>
      </w:tr>
      <w:tr w:rsidR="00387628" w14:paraId="4C8191CB" w14:textId="123E945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3D44D215" w14:textId="21C2E540"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VALDKOND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6A7C01A" w14:textId="446B167C"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5CEE1D1B" w14:textId="3C8B09EB"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Valdkond kutsesüsteemi klassifikaatori järgi</w:t>
            </w:r>
          </w:p>
        </w:tc>
      </w:tr>
      <w:tr w:rsidR="00387628" w14:paraId="392E6CF3" w14:textId="3A2DF9A9"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69D62C99" w14:textId="451682A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KUTSEALA</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62A8B4A" w14:textId="5B4A6AC9"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5914976C" w14:textId="3D084EB8"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Kutseala kutsesüsteemi klassifikaatori järgi</w:t>
            </w:r>
          </w:p>
        </w:tc>
      </w:tr>
      <w:tr w:rsidR="00387628" w14:paraId="3A935AAB" w14:textId="07C0B2C9"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293F929A" w14:textId="420A21C5"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VALJASTAJA</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9D7E5B1" w14:textId="50EF95C2"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12F62ECD" w14:textId="02C0B43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Kutsetunnistuse väljastaja ehk kutsetunnistuse väljaandnud asutuse nimetus</w:t>
            </w:r>
          </w:p>
        </w:tc>
      </w:tr>
      <w:tr w:rsidR="00387628" w14:paraId="2CB3E5A2" w14:textId="7AF7B82B"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59EFC478" w14:textId="0C7D3B24"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KEHTIBALATES</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902D50B" w14:textId="517AA4D9"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Kuupäev</w:t>
            </w:r>
          </w:p>
        </w:tc>
        <w:tc>
          <w:tcPr>
            <w:tcW w:w="5812" w:type="dxa"/>
            <w:tcBorders>
              <w:top w:val="single" w:sz="8" w:space="0" w:color="auto"/>
              <w:left w:val="single" w:sz="8" w:space="0" w:color="auto"/>
              <w:bottom w:val="single" w:sz="8" w:space="0" w:color="auto"/>
              <w:right w:val="single" w:sz="8" w:space="0" w:color="auto"/>
            </w:tcBorders>
          </w:tcPr>
          <w:p w14:paraId="606CC0B5" w14:textId="35CEBE35"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Kutsetunnistuse kehtib alates kuupäev</w:t>
            </w:r>
          </w:p>
        </w:tc>
      </w:tr>
      <w:tr w:rsidR="00387628" w14:paraId="36174BAC" w14:textId="0CBE655E"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4C6FE707" w14:textId="36BEC4F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KEHTIBKUNI</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C7F2E11" w14:textId="230BA997"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Kuupäev</w:t>
            </w:r>
          </w:p>
        </w:tc>
        <w:tc>
          <w:tcPr>
            <w:tcW w:w="5812" w:type="dxa"/>
            <w:tcBorders>
              <w:top w:val="single" w:sz="8" w:space="0" w:color="auto"/>
              <w:left w:val="single" w:sz="8" w:space="0" w:color="auto"/>
              <w:bottom w:val="single" w:sz="8" w:space="0" w:color="auto"/>
              <w:right w:val="single" w:sz="8" w:space="0" w:color="auto"/>
            </w:tcBorders>
          </w:tcPr>
          <w:p w14:paraId="293FF12F" w14:textId="2F1AF10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Kutsetunnistuse kehtib kuni kuupäev.</w:t>
            </w:r>
            <w:r w:rsidRPr="00387628">
              <w:rPr>
                <w:rFonts w:ascii="Calibri" w:eastAsia="Calibri" w:hAnsi="Calibri" w:cs="Calibri"/>
                <w:color w:val="000000" w:themeColor="text1"/>
                <w:sz w:val="22"/>
                <w:szCs w:val="22"/>
                <w:lang w:val="et"/>
              </w:rPr>
              <w:br/>
              <w:t>NB! Väärtuse puudumisel on tegemist tähtajatu kutsega.</w:t>
            </w:r>
          </w:p>
        </w:tc>
      </w:tr>
      <w:tr w:rsidR="00387628" w14:paraId="1CEE96FE" w14:textId="59E6C7C1"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08DFA9DB" w14:textId="0823583B"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ISCO</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BBBC12C" w14:textId="22D3B0F1"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Arv</w:t>
            </w:r>
          </w:p>
        </w:tc>
        <w:tc>
          <w:tcPr>
            <w:tcW w:w="5812" w:type="dxa"/>
            <w:tcBorders>
              <w:top w:val="single" w:sz="8" w:space="0" w:color="auto"/>
              <w:left w:val="single" w:sz="8" w:space="0" w:color="auto"/>
              <w:bottom w:val="single" w:sz="8" w:space="0" w:color="auto"/>
              <w:right w:val="single" w:sz="8" w:space="0" w:color="auto"/>
            </w:tcBorders>
          </w:tcPr>
          <w:p w14:paraId="47722895" w14:textId="62C793C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4-kohaline ameti kood ja nimetus ISCO ametite klassifikaatori järgi</w:t>
            </w:r>
          </w:p>
        </w:tc>
      </w:tr>
      <w:tr w:rsidR="00387628" w14:paraId="744E6986" w14:textId="1E3A60FC"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129F3BB1" w14:textId="7F33250C"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DUPLIKAAT</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C7D7715" w14:textId="1C780C46" w:rsidR="00387628"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Jah/ Ei</w:t>
            </w:r>
          </w:p>
        </w:tc>
        <w:tc>
          <w:tcPr>
            <w:tcW w:w="5812" w:type="dxa"/>
            <w:tcBorders>
              <w:top w:val="single" w:sz="8" w:space="0" w:color="auto"/>
              <w:left w:val="single" w:sz="8" w:space="0" w:color="auto"/>
              <w:bottom w:val="single" w:sz="8" w:space="0" w:color="auto"/>
              <w:right w:val="single" w:sz="8" w:space="0" w:color="auto"/>
            </w:tcBorders>
          </w:tcPr>
          <w:p w14:paraId="69466BF3" w14:textId="1D7D86D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"True" korral on tegemist kutsetunnistuse duplikaadiga</w:t>
            </w:r>
          </w:p>
        </w:tc>
      </w:tr>
      <w:tr w:rsidR="00387628" w14:paraId="783A0D0A" w14:textId="722C2B89"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62C702E3" w14:textId="661325F4"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KEHTETU</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9BC4F46" w14:textId="50908456" w:rsidR="00387628"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Jah/ Ei</w:t>
            </w:r>
          </w:p>
        </w:tc>
        <w:tc>
          <w:tcPr>
            <w:tcW w:w="5812" w:type="dxa"/>
            <w:tcBorders>
              <w:top w:val="single" w:sz="8" w:space="0" w:color="auto"/>
              <w:left w:val="single" w:sz="8" w:space="0" w:color="auto"/>
              <w:bottom w:val="single" w:sz="8" w:space="0" w:color="auto"/>
              <w:right w:val="single" w:sz="8" w:space="0" w:color="auto"/>
            </w:tcBorders>
          </w:tcPr>
          <w:p w14:paraId="4C3A4F44" w14:textId="73AA0957"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“True" korral on tegemist kehtetuks tunnistatud või ajaliselt kehtetu kutsega</w:t>
            </w:r>
          </w:p>
        </w:tc>
      </w:tr>
      <w:tr w:rsidR="00387628" w14:paraId="54198AF4" w14:textId="41FFDC6F"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344FB612" w14:textId="72F4A31B"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KUSTUTATUD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0B4687E" w14:textId="32AB7817" w:rsidR="00387628"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Jah/ Ei</w:t>
            </w:r>
          </w:p>
        </w:tc>
        <w:tc>
          <w:tcPr>
            <w:tcW w:w="5812" w:type="dxa"/>
            <w:tcBorders>
              <w:top w:val="single" w:sz="8" w:space="0" w:color="auto"/>
              <w:left w:val="single" w:sz="8" w:space="0" w:color="auto"/>
              <w:bottom w:val="single" w:sz="8" w:space="0" w:color="auto"/>
              <w:right w:val="single" w:sz="8" w:space="0" w:color="auto"/>
            </w:tcBorders>
          </w:tcPr>
          <w:p w14:paraId="37E8CEB5" w14:textId="5D3553C0"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“True" korral on tegemist kustutatud tunnistusega</w:t>
            </w:r>
          </w:p>
        </w:tc>
      </w:tr>
      <w:tr w:rsidR="0037208C" w14:paraId="246FD80B" w14:textId="7777777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56BD6558" w14:textId="5E7538B6" w:rsidR="0037208C"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OPPEKAVAKOOD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AE5B9AF" w14:textId="689FB36B" w:rsidR="0037208C"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1A114AD0" w14:textId="61DAE469" w:rsidR="0037208C" w:rsidRPr="00387628" w:rsidRDefault="0037208C" w:rsidP="00387628">
            <w:pPr>
              <w:rPr>
                <w:rFonts w:ascii="Calibri" w:eastAsia="Calibri" w:hAnsi="Calibri" w:cs="Calibri"/>
                <w:color w:val="000000" w:themeColor="text1"/>
                <w:sz w:val="22"/>
                <w:szCs w:val="22"/>
                <w:lang w:val="et"/>
              </w:rPr>
            </w:pPr>
            <w:r w:rsidRPr="0037208C">
              <w:rPr>
                <w:rFonts w:ascii="Calibri" w:eastAsia="Calibri" w:hAnsi="Calibri" w:cs="Calibri"/>
                <w:color w:val="000000" w:themeColor="text1"/>
                <w:sz w:val="22"/>
                <w:szCs w:val="22"/>
              </w:rPr>
              <w:t>Õppekava kood, mille raames eksami tulemuste pealt tunnistus väljastati</w:t>
            </w:r>
          </w:p>
        </w:tc>
      </w:tr>
      <w:tr w:rsidR="0037208C" w14:paraId="41AEC30C" w14:textId="7777777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07B3D020" w14:textId="7C4FBE4B" w:rsidR="0037208C"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OPPEKAVANIMETUS</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84404FD" w14:textId="0E1B60EB" w:rsidR="0037208C"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04801B95" w14:textId="25796D0F" w:rsidR="0037208C" w:rsidRPr="0037208C" w:rsidRDefault="0037208C" w:rsidP="00387628">
            <w:pPr>
              <w:rPr>
                <w:rFonts w:ascii="Calibri" w:eastAsia="Calibri" w:hAnsi="Calibri" w:cs="Calibri"/>
                <w:color w:val="000000" w:themeColor="text1"/>
                <w:sz w:val="22"/>
                <w:szCs w:val="22"/>
              </w:rPr>
            </w:pPr>
            <w:r w:rsidRPr="0037208C">
              <w:rPr>
                <w:rFonts w:ascii="Calibri" w:eastAsia="Calibri" w:hAnsi="Calibri" w:cs="Calibri"/>
                <w:color w:val="000000" w:themeColor="text1"/>
                <w:sz w:val="22"/>
                <w:szCs w:val="22"/>
              </w:rPr>
              <w:t>Õppekava nimetus, mille raames eksami tulemuste pealt tunnistus väljastati</w:t>
            </w:r>
          </w:p>
        </w:tc>
      </w:tr>
    </w:tbl>
    <w:p w14:paraId="67349D27" w14:textId="77777777" w:rsidR="00954BA0" w:rsidRDefault="00954BA0" w:rsidP="00954BA0">
      <w:pPr>
        <w:pStyle w:val="Standard"/>
      </w:pPr>
    </w:p>
    <w:bookmarkEnd w:id="0"/>
    <w:p w14:paraId="3C08BB8D" w14:textId="77777777" w:rsidR="00954BA0" w:rsidRPr="00954BA0" w:rsidRDefault="00954BA0" w:rsidP="00954BA0">
      <w:pPr>
        <w:pStyle w:val="Standard"/>
      </w:pPr>
    </w:p>
    <w:sectPr w:rsidR="00954BA0" w:rsidRPr="00954BA0">
      <w:headerReference w:type="default" r:id="rId16"/>
      <w:footerReference w:type="default" r:id="rId1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6816" w14:textId="77777777" w:rsidR="00A97A85" w:rsidRDefault="00A97A85">
      <w:r>
        <w:separator/>
      </w:r>
    </w:p>
  </w:endnote>
  <w:endnote w:type="continuationSeparator" w:id="0">
    <w:p w14:paraId="288D6F83" w14:textId="77777777" w:rsidR="00A97A85" w:rsidRDefault="00A97A85">
      <w:r>
        <w:continuationSeparator/>
      </w:r>
    </w:p>
  </w:endnote>
  <w:endnote w:type="continuationNotice" w:id="1">
    <w:p w14:paraId="5B08A52F" w14:textId="77777777" w:rsidR="00A97A85" w:rsidRDefault="00A9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6BF66B2" w14:paraId="01910036" w14:textId="77777777" w:rsidTr="46BF66B2">
      <w:trPr>
        <w:trHeight w:val="300"/>
      </w:trPr>
      <w:tc>
        <w:tcPr>
          <w:tcW w:w="3210" w:type="dxa"/>
        </w:tcPr>
        <w:p w14:paraId="77BF5660" w14:textId="6419F724" w:rsidR="46BF66B2" w:rsidRDefault="46BF66B2" w:rsidP="46BF66B2">
          <w:pPr>
            <w:pStyle w:val="Header"/>
            <w:ind w:left="-115"/>
          </w:pPr>
        </w:p>
      </w:tc>
      <w:tc>
        <w:tcPr>
          <w:tcW w:w="3210" w:type="dxa"/>
        </w:tcPr>
        <w:p w14:paraId="43A8E242" w14:textId="2F8EFFD7" w:rsidR="46BF66B2" w:rsidRDefault="46BF66B2" w:rsidP="46BF66B2">
          <w:pPr>
            <w:pStyle w:val="Header"/>
            <w:jc w:val="center"/>
          </w:pPr>
        </w:p>
      </w:tc>
      <w:tc>
        <w:tcPr>
          <w:tcW w:w="3210" w:type="dxa"/>
        </w:tcPr>
        <w:p w14:paraId="1014B820" w14:textId="4836FDD0" w:rsidR="46BF66B2" w:rsidRDefault="46BF66B2" w:rsidP="46BF66B2">
          <w:pPr>
            <w:pStyle w:val="Header"/>
            <w:ind w:right="-115"/>
            <w:jc w:val="right"/>
          </w:pPr>
        </w:p>
      </w:tc>
    </w:tr>
  </w:tbl>
  <w:p w14:paraId="074F2B8A" w14:textId="6BE457CF" w:rsidR="46BF66B2" w:rsidRDefault="46BF66B2" w:rsidP="46BF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CE473" w14:textId="77777777" w:rsidR="00A97A85" w:rsidRDefault="00A97A85">
      <w:r>
        <w:rPr>
          <w:color w:val="000000"/>
        </w:rPr>
        <w:separator/>
      </w:r>
    </w:p>
  </w:footnote>
  <w:footnote w:type="continuationSeparator" w:id="0">
    <w:p w14:paraId="1F21D00B" w14:textId="77777777" w:rsidR="00A97A85" w:rsidRDefault="00A97A85">
      <w:r>
        <w:continuationSeparator/>
      </w:r>
    </w:p>
  </w:footnote>
  <w:footnote w:type="continuationNotice" w:id="1">
    <w:p w14:paraId="2B98B6BF" w14:textId="77777777" w:rsidR="00A97A85" w:rsidRDefault="00A97A85"/>
  </w:footnote>
  <w:footnote w:id="2">
    <w:p w14:paraId="692C69AE" w14:textId="2BDCAFE9" w:rsidR="00B34316" w:rsidRPr="0069169B" w:rsidRDefault="00B34316">
      <w:pPr>
        <w:pStyle w:val="FootnoteText"/>
        <w:rPr>
          <w:sz w:val="16"/>
          <w:szCs w:val="16"/>
        </w:rPr>
      </w:pPr>
      <w:r w:rsidRPr="0069169B">
        <w:rPr>
          <w:rStyle w:val="FootnoteReferenc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FootnoteReferenc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FootnoteText"/>
        <w:jc w:val="both"/>
        <w:rPr>
          <w:sz w:val="16"/>
          <w:szCs w:val="16"/>
        </w:rPr>
      </w:pPr>
      <w:r w:rsidRPr="0069169B">
        <w:rPr>
          <w:rStyle w:val="FootnoteReferenc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1BA74EB6" w14:textId="32008E7A" w:rsidR="46BF66B2" w:rsidRDefault="46BF66B2" w:rsidP="46BF66B2">
      <w:pPr>
        <w:pStyle w:val="FootnoteText"/>
      </w:pPr>
      <w:r w:rsidRPr="46BF66B2">
        <w:rPr>
          <w:rStyle w:val="FootnoteReference"/>
        </w:rPr>
        <w:footnoteRef/>
      </w:r>
      <w:r>
        <w:t xml:space="preserve"> Kutseseaduse alusel kuuluvad koordinatsioonikogusse </w:t>
      </w:r>
      <w:r w:rsidRPr="46BF66B2">
        <w:rPr>
          <w:rFonts w:ascii="Arial" w:eastAsia="Arial" w:hAnsi="Arial" w:cs="Arial"/>
          <w:color w:val="202020"/>
          <w:sz w:val="21"/>
          <w:szCs w:val="21"/>
        </w:rPr>
        <w:t>Haridus- ja Teadusministeeriumi, Majandus- ja Kommunikatsiooniministeeriumi, Rahandusministeeriumi, Sotsiaalministeeriumi, Eesti Panga, Eesti Töötukassa, Eesti Kaubandus-Tööstuskoja, Eesti Tööandjate Keskliidu, Eesti Ametiühingute Keskliidu ning Teenistujate Ametiliitude Organisatsiooni esindajad.</w:t>
      </w:r>
    </w:p>
  </w:footnote>
  <w:footnote w:id="6">
    <w:p w14:paraId="7CC80A4B" w14:textId="57F0D4A5" w:rsidR="00E20D1D" w:rsidRPr="00C157F0" w:rsidRDefault="00E20D1D" w:rsidP="00E20D1D">
      <w:pPr>
        <w:pStyle w:val="FootnoteText"/>
        <w:jc w:val="both"/>
        <w:rPr>
          <w:sz w:val="16"/>
          <w:szCs w:val="16"/>
        </w:rPr>
      </w:pPr>
      <w:r w:rsidRPr="00C157F0">
        <w:rPr>
          <w:rStyle w:val="FootnoteReferenc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toimuda isikuandmete kaitse üldmääruse</w:t>
      </w:r>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y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7">
    <w:p w14:paraId="21AE9A98" w14:textId="5C7568AE"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8">
    <w:p w14:paraId="1266F64D" w14:textId="6F61D153"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9">
    <w:p w14:paraId="46CFD232" w14:textId="12B4B1F5" w:rsidR="00804756" w:rsidRPr="0069169B" w:rsidRDefault="00804756" w:rsidP="00ED2120">
      <w:pPr>
        <w:pStyle w:val="Footnote"/>
        <w:jc w:val="both"/>
        <w:rPr>
          <w:color w:val="FF0000"/>
          <w:sz w:val="16"/>
          <w:szCs w:val="16"/>
        </w:rPr>
      </w:pPr>
      <w:r w:rsidRPr="00496807">
        <w:rPr>
          <w:rStyle w:val="FootnoteReferenc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y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10">
    <w:p w14:paraId="20D70A5A" w14:textId="2AB4BCCE" w:rsidR="00123FD0" w:rsidRPr="0069169B" w:rsidRDefault="00123FD0" w:rsidP="000C3BFC">
      <w:pPr>
        <w:pStyle w:val="FootnoteText"/>
        <w:jc w:val="both"/>
        <w:rPr>
          <w:sz w:val="16"/>
          <w:szCs w:val="16"/>
        </w:rPr>
      </w:pPr>
      <w:r w:rsidRPr="0069169B">
        <w:rPr>
          <w:rStyle w:val="FootnoteReferenc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1">
    <w:p w14:paraId="631BF277" w14:textId="7CFC6D27" w:rsidR="006C2148" w:rsidRPr="006C2148" w:rsidRDefault="006C2148">
      <w:pPr>
        <w:pStyle w:val="FootnoteText"/>
        <w:rPr>
          <w:sz w:val="16"/>
          <w:szCs w:val="16"/>
        </w:rPr>
      </w:pPr>
      <w:r>
        <w:rPr>
          <w:rStyle w:val="FootnoteReference"/>
        </w:rPr>
        <w:footnoteRef/>
      </w:r>
      <w:r>
        <w:t xml:space="preserve"> </w:t>
      </w:r>
      <w:r>
        <w:rPr>
          <w:sz w:val="16"/>
          <w:szCs w:val="16"/>
        </w:rPr>
        <w:t xml:space="preserve">Kui nimetatud lisasid ei ole, siis palume need kustutada.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6BF66B2" w14:paraId="3F80F425" w14:textId="77777777" w:rsidTr="46BF66B2">
      <w:trPr>
        <w:trHeight w:val="300"/>
      </w:trPr>
      <w:tc>
        <w:tcPr>
          <w:tcW w:w="3210" w:type="dxa"/>
        </w:tcPr>
        <w:p w14:paraId="0E5A81E4" w14:textId="1ED3F85E" w:rsidR="46BF66B2" w:rsidRDefault="46BF66B2" w:rsidP="46BF66B2">
          <w:pPr>
            <w:pStyle w:val="Header"/>
            <w:ind w:left="-115"/>
          </w:pPr>
        </w:p>
      </w:tc>
      <w:tc>
        <w:tcPr>
          <w:tcW w:w="3210" w:type="dxa"/>
        </w:tcPr>
        <w:p w14:paraId="69405DAF" w14:textId="51DB0431" w:rsidR="46BF66B2" w:rsidRDefault="46BF66B2" w:rsidP="46BF66B2">
          <w:pPr>
            <w:pStyle w:val="Header"/>
            <w:jc w:val="center"/>
          </w:pPr>
        </w:p>
      </w:tc>
      <w:tc>
        <w:tcPr>
          <w:tcW w:w="3210" w:type="dxa"/>
        </w:tcPr>
        <w:p w14:paraId="7310A230" w14:textId="4BC66E05" w:rsidR="46BF66B2" w:rsidRDefault="46BF66B2" w:rsidP="46BF66B2">
          <w:pPr>
            <w:pStyle w:val="Header"/>
            <w:ind w:right="-115"/>
            <w:jc w:val="right"/>
          </w:pPr>
        </w:p>
      </w:tc>
    </w:tr>
  </w:tbl>
  <w:p w14:paraId="05A2D34B" w14:textId="5D30FF67" w:rsidR="46BF66B2" w:rsidRDefault="46BF66B2" w:rsidP="46BF6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D8B9"/>
    <w:multiLevelType w:val="hybridMultilevel"/>
    <w:tmpl w:val="98E6252E"/>
    <w:lvl w:ilvl="0" w:tplc="9F6A304C">
      <w:start w:val="1"/>
      <w:numFmt w:val="bullet"/>
      <w:lvlText w:val=""/>
      <w:lvlJc w:val="left"/>
      <w:pPr>
        <w:ind w:left="720" w:hanging="360"/>
      </w:pPr>
      <w:rPr>
        <w:rFonts w:ascii="Symbol" w:hAnsi="Symbol" w:hint="default"/>
      </w:rPr>
    </w:lvl>
    <w:lvl w:ilvl="1" w:tplc="47E23958">
      <w:start w:val="1"/>
      <w:numFmt w:val="bullet"/>
      <w:lvlText w:val="o"/>
      <w:lvlJc w:val="left"/>
      <w:pPr>
        <w:ind w:left="1440" w:hanging="360"/>
      </w:pPr>
      <w:rPr>
        <w:rFonts w:ascii="Courier New" w:hAnsi="Courier New" w:hint="default"/>
      </w:rPr>
    </w:lvl>
    <w:lvl w:ilvl="2" w:tplc="409C0F1E">
      <w:start w:val="1"/>
      <w:numFmt w:val="bullet"/>
      <w:lvlText w:val=""/>
      <w:lvlJc w:val="left"/>
      <w:pPr>
        <w:ind w:left="2160" w:hanging="360"/>
      </w:pPr>
      <w:rPr>
        <w:rFonts w:ascii="Wingdings" w:hAnsi="Wingdings" w:hint="default"/>
      </w:rPr>
    </w:lvl>
    <w:lvl w:ilvl="3" w:tplc="2CD2ED9A">
      <w:start w:val="1"/>
      <w:numFmt w:val="bullet"/>
      <w:lvlText w:val=""/>
      <w:lvlJc w:val="left"/>
      <w:pPr>
        <w:ind w:left="2880" w:hanging="360"/>
      </w:pPr>
      <w:rPr>
        <w:rFonts w:ascii="Symbol" w:hAnsi="Symbol" w:hint="default"/>
      </w:rPr>
    </w:lvl>
    <w:lvl w:ilvl="4" w:tplc="B294612E">
      <w:start w:val="1"/>
      <w:numFmt w:val="bullet"/>
      <w:lvlText w:val="o"/>
      <w:lvlJc w:val="left"/>
      <w:pPr>
        <w:ind w:left="3600" w:hanging="360"/>
      </w:pPr>
      <w:rPr>
        <w:rFonts w:ascii="Courier New" w:hAnsi="Courier New" w:hint="default"/>
      </w:rPr>
    </w:lvl>
    <w:lvl w:ilvl="5" w:tplc="8FF64694">
      <w:start w:val="1"/>
      <w:numFmt w:val="bullet"/>
      <w:lvlText w:val=""/>
      <w:lvlJc w:val="left"/>
      <w:pPr>
        <w:ind w:left="4320" w:hanging="360"/>
      </w:pPr>
      <w:rPr>
        <w:rFonts w:ascii="Wingdings" w:hAnsi="Wingdings" w:hint="default"/>
      </w:rPr>
    </w:lvl>
    <w:lvl w:ilvl="6" w:tplc="FD623786">
      <w:start w:val="1"/>
      <w:numFmt w:val="bullet"/>
      <w:lvlText w:val=""/>
      <w:lvlJc w:val="left"/>
      <w:pPr>
        <w:ind w:left="5040" w:hanging="360"/>
      </w:pPr>
      <w:rPr>
        <w:rFonts w:ascii="Symbol" w:hAnsi="Symbol" w:hint="default"/>
      </w:rPr>
    </w:lvl>
    <w:lvl w:ilvl="7" w:tplc="5F8C1BDC">
      <w:start w:val="1"/>
      <w:numFmt w:val="bullet"/>
      <w:lvlText w:val="o"/>
      <w:lvlJc w:val="left"/>
      <w:pPr>
        <w:ind w:left="5760" w:hanging="360"/>
      </w:pPr>
      <w:rPr>
        <w:rFonts w:ascii="Courier New" w:hAnsi="Courier New" w:hint="default"/>
      </w:rPr>
    </w:lvl>
    <w:lvl w:ilvl="8" w:tplc="1F020F9A">
      <w:start w:val="1"/>
      <w:numFmt w:val="bullet"/>
      <w:lvlText w:val=""/>
      <w:lvlJc w:val="left"/>
      <w:pPr>
        <w:ind w:left="6480" w:hanging="360"/>
      </w:pPr>
      <w:rPr>
        <w:rFonts w:ascii="Wingdings" w:hAnsi="Wingdings" w:hint="default"/>
      </w:rPr>
    </w:lvl>
  </w:abstractNum>
  <w:abstractNum w:abstractNumId="1" w15:restartNumberingAfterBreak="0">
    <w:nsid w:val="0A6A2EEA"/>
    <w:multiLevelType w:val="hybridMultilevel"/>
    <w:tmpl w:val="01F2DB0C"/>
    <w:lvl w:ilvl="0" w:tplc="F5902184">
      <w:start w:val="1"/>
      <w:numFmt w:val="bullet"/>
      <w:lvlText w:val=""/>
      <w:lvlJc w:val="left"/>
      <w:pPr>
        <w:ind w:left="720" w:hanging="360"/>
      </w:pPr>
      <w:rPr>
        <w:rFonts w:ascii="Symbol" w:hAnsi="Symbol" w:hint="default"/>
      </w:rPr>
    </w:lvl>
    <w:lvl w:ilvl="1" w:tplc="4B182A12">
      <w:start w:val="1"/>
      <w:numFmt w:val="bullet"/>
      <w:lvlText w:val="o"/>
      <w:lvlJc w:val="left"/>
      <w:pPr>
        <w:ind w:left="1440" w:hanging="360"/>
      </w:pPr>
      <w:rPr>
        <w:rFonts w:ascii="Courier New" w:hAnsi="Courier New" w:hint="default"/>
      </w:rPr>
    </w:lvl>
    <w:lvl w:ilvl="2" w:tplc="49BC149C">
      <w:start w:val="1"/>
      <w:numFmt w:val="bullet"/>
      <w:lvlText w:val=""/>
      <w:lvlJc w:val="left"/>
      <w:pPr>
        <w:ind w:left="2160" w:hanging="360"/>
      </w:pPr>
      <w:rPr>
        <w:rFonts w:ascii="Wingdings" w:hAnsi="Wingdings" w:hint="default"/>
      </w:rPr>
    </w:lvl>
    <w:lvl w:ilvl="3" w:tplc="E514E68E">
      <w:start w:val="1"/>
      <w:numFmt w:val="bullet"/>
      <w:lvlText w:val=""/>
      <w:lvlJc w:val="left"/>
      <w:pPr>
        <w:ind w:left="2880" w:hanging="360"/>
      </w:pPr>
      <w:rPr>
        <w:rFonts w:ascii="Symbol" w:hAnsi="Symbol" w:hint="default"/>
      </w:rPr>
    </w:lvl>
    <w:lvl w:ilvl="4" w:tplc="9CC6083A">
      <w:start w:val="1"/>
      <w:numFmt w:val="bullet"/>
      <w:lvlText w:val="o"/>
      <w:lvlJc w:val="left"/>
      <w:pPr>
        <w:ind w:left="3600" w:hanging="360"/>
      </w:pPr>
      <w:rPr>
        <w:rFonts w:ascii="Courier New" w:hAnsi="Courier New" w:hint="default"/>
      </w:rPr>
    </w:lvl>
    <w:lvl w:ilvl="5" w:tplc="149E61A4">
      <w:start w:val="1"/>
      <w:numFmt w:val="bullet"/>
      <w:lvlText w:val=""/>
      <w:lvlJc w:val="left"/>
      <w:pPr>
        <w:ind w:left="4320" w:hanging="360"/>
      </w:pPr>
      <w:rPr>
        <w:rFonts w:ascii="Wingdings" w:hAnsi="Wingdings" w:hint="default"/>
      </w:rPr>
    </w:lvl>
    <w:lvl w:ilvl="6" w:tplc="31748EEE">
      <w:start w:val="1"/>
      <w:numFmt w:val="bullet"/>
      <w:lvlText w:val=""/>
      <w:lvlJc w:val="left"/>
      <w:pPr>
        <w:ind w:left="5040" w:hanging="360"/>
      </w:pPr>
      <w:rPr>
        <w:rFonts w:ascii="Symbol" w:hAnsi="Symbol" w:hint="default"/>
      </w:rPr>
    </w:lvl>
    <w:lvl w:ilvl="7" w:tplc="D49607F6">
      <w:start w:val="1"/>
      <w:numFmt w:val="bullet"/>
      <w:lvlText w:val="o"/>
      <w:lvlJc w:val="left"/>
      <w:pPr>
        <w:ind w:left="5760" w:hanging="360"/>
      </w:pPr>
      <w:rPr>
        <w:rFonts w:ascii="Courier New" w:hAnsi="Courier New" w:hint="default"/>
      </w:rPr>
    </w:lvl>
    <w:lvl w:ilvl="8" w:tplc="C58039C8">
      <w:start w:val="1"/>
      <w:numFmt w:val="bullet"/>
      <w:lvlText w:val=""/>
      <w:lvlJc w:val="left"/>
      <w:pPr>
        <w:ind w:left="6480" w:hanging="360"/>
      </w:pPr>
      <w:rPr>
        <w:rFonts w:ascii="Wingdings" w:hAnsi="Wingdings" w:hint="default"/>
      </w:rPr>
    </w:lvl>
  </w:abstractNum>
  <w:abstractNum w:abstractNumId="2"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E5E4E8"/>
    <w:multiLevelType w:val="hybridMultilevel"/>
    <w:tmpl w:val="B3DEB996"/>
    <w:lvl w:ilvl="0" w:tplc="3544D84A">
      <w:start w:val="1"/>
      <w:numFmt w:val="bullet"/>
      <w:lvlText w:val=""/>
      <w:lvlJc w:val="left"/>
      <w:pPr>
        <w:ind w:left="720" w:hanging="360"/>
      </w:pPr>
      <w:rPr>
        <w:rFonts w:ascii="Symbol" w:hAnsi="Symbol" w:hint="default"/>
      </w:rPr>
    </w:lvl>
    <w:lvl w:ilvl="1" w:tplc="0DA01F10">
      <w:start w:val="1"/>
      <w:numFmt w:val="bullet"/>
      <w:lvlText w:val="o"/>
      <w:lvlJc w:val="left"/>
      <w:pPr>
        <w:ind w:left="1440" w:hanging="360"/>
      </w:pPr>
      <w:rPr>
        <w:rFonts w:ascii="Courier New" w:hAnsi="Courier New" w:hint="default"/>
      </w:rPr>
    </w:lvl>
    <w:lvl w:ilvl="2" w:tplc="29809E14">
      <w:start w:val="1"/>
      <w:numFmt w:val="bullet"/>
      <w:lvlText w:val=""/>
      <w:lvlJc w:val="left"/>
      <w:pPr>
        <w:ind w:left="2160" w:hanging="360"/>
      </w:pPr>
      <w:rPr>
        <w:rFonts w:ascii="Wingdings" w:hAnsi="Wingdings" w:hint="default"/>
      </w:rPr>
    </w:lvl>
    <w:lvl w:ilvl="3" w:tplc="FC0A8E82">
      <w:start w:val="1"/>
      <w:numFmt w:val="bullet"/>
      <w:lvlText w:val=""/>
      <w:lvlJc w:val="left"/>
      <w:pPr>
        <w:ind w:left="2880" w:hanging="360"/>
      </w:pPr>
      <w:rPr>
        <w:rFonts w:ascii="Symbol" w:hAnsi="Symbol" w:hint="default"/>
      </w:rPr>
    </w:lvl>
    <w:lvl w:ilvl="4" w:tplc="844AAB4A">
      <w:start w:val="1"/>
      <w:numFmt w:val="bullet"/>
      <w:lvlText w:val="o"/>
      <w:lvlJc w:val="left"/>
      <w:pPr>
        <w:ind w:left="3600" w:hanging="360"/>
      </w:pPr>
      <w:rPr>
        <w:rFonts w:ascii="Courier New" w:hAnsi="Courier New" w:hint="default"/>
      </w:rPr>
    </w:lvl>
    <w:lvl w:ilvl="5" w:tplc="CE2C1050">
      <w:start w:val="1"/>
      <w:numFmt w:val="bullet"/>
      <w:lvlText w:val=""/>
      <w:lvlJc w:val="left"/>
      <w:pPr>
        <w:ind w:left="4320" w:hanging="360"/>
      </w:pPr>
      <w:rPr>
        <w:rFonts w:ascii="Wingdings" w:hAnsi="Wingdings" w:hint="default"/>
      </w:rPr>
    </w:lvl>
    <w:lvl w:ilvl="6" w:tplc="32A8C350">
      <w:start w:val="1"/>
      <w:numFmt w:val="bullet"/>
      <w:lvlText w:val=""/>
      <w:lvlJc w:val="left"/>
      <w:pPr>
        <w:ind w:left="5040" w:hanging="360"/>
      </w:pPr>
      <w:rPr>
        <w:rFonts w:ascii="Symbol" w:hAnsi="Symbol" w:hint="default"/>
      </w:rPr>
    </w:lvl>
    <w:lvl w:ilvl="7" w:tplc="827C6552">
      <w:start w:val="1"/>
      <w:numFmt w:val="bullet"/>
      <w:lvlText w:val="o"/>
      <w:lvlJc w:val="left"/>
      <w:pPr>
        <w:ind w:left="5760" w:hanging="360"/>
      </w:pPr>
      <w:rPr>
        <w:rFonts w:ascii="Courier New" w:hAnsi="Courier New" w:hint="default"/>
      </w:rPr>
    </w:lvl>
    <w:lvl w:ilvl="8" w:tplc="6268CF1A">
      <w:start w:val="1"/>
      <w:numFmt w:val="bullet"/>
      <w:lvlText w:val=""/>
      <w:lvlJc w:val="left"/>
      <w:pPr>
        <w:ind w:left="6480" w:hanging="360"/>
      </w:pPr>
      <w:rPr>
        <w:rFonts w:ascii="Wingdings" w:hAnsi="Wingdings" w:hint="default"/>
      </w:rPr>
    </w:lvl>
  </w:abstractNum>
  <w:abstractNum w:abstractNumId="4" w15:restartNumberingAfterBreak="0">
    <w:nsid w:val="3458AE3A"/>
    <w:multiLevelType w:val="hybridMultilevel"/>
    <w:tmpl w:val="04DA6328"/>
    <w:lvl w:ilvl="0" w:tplc="5E3CAB20">
      <w:start w:val="1"/>
      <w:numFmt w:val="bullet"/>
      <w:lvlText w:val=""/>
      <w:lvlJc w:val="left"/>
      <w:pPr>
        <w:ind w:left="720" w:hanging="360"/>
      </w:pPr>
      <w:rPr>
        <w:rFonts w:ascii="Wingdings" w:hAnsi="Wingdings" w:hint="default"/>
      </w:rPr>
    </w:lvl>
    <w:lvl w:ilvl="1" w:tplc="58A2C606">
      <w:start w:val="1"/>
      <w:numFmt w:val="bullet"/>
      <w:lvlText w:val=""/>
      <w:lvlJc w:val="left"/>
      <w:pPr>
        <w:ind w:left="1440" w:hanging="360"/>
      </w:pPr>
      <w:rPr>
        <w:rFonts w:ascii="Wingdings" w:hAnsi="Wingdings" w:hint="default"/>
      </w:rPr>
    </w:lvl>
    <w:lvl w:ilvl="2" w:tplc="8276628C">
      <w:start w:val="1"/>
      <w:numFmt w:val="bullet"/>
      <w:lvlText w:val=""/>
      <w:lvlJc w:val="left"/>
      <w:pPr>
        <w:ind w:left="2160" w:hanging="360"/>
      </w:pPr>
      <w:rPr>
        <w:rFonts w:ascii="Wingdings" w:hAnsi="Wingdings" w:hint="default"/>
      </w:rPr>
    </w:lvl>
    <w:lvl w:ilvl="3" w:tplc="0CAED72C">
      <w:start w:val="1"/>
      <w:numFmt w:val="bullet"/>
      <w:lvlText w:val=""/>
      <w:lvlJc w:val="left"/>
      <w:pPr>
        <w:ind w:left="2880" w:hanging="360"/>
      </w:pPr>
      <w:rPr>
        <w:rFonts w:ascii="Wingdings" w:hAnsi="Wingdings" w:hint="default"/>
      </w:rPr>
    </w:lvl>
    <w:lvl w:ilvl="4" w:tplc="2F8ED1EE">
      <w:start w:val="1"/>
      <w:numFmt w:val="bullet"/>
      <w:lvlText w:val=""/>
      <w:lvlJc w:val="left"/>
      <w:pPr>
        <w:ind w:left="3600" w:hanging="360"/>
      </w:pPr>
      <w:rPr>
        <w:rFonts w:ascii="Wingdings" w:hAnsi="Wingdings" w:hint="default"/>
      </w:rPr>
    </w:lvl>
    <w:lvl w:ilvl="5" w:tplc="13F64698">
      <w:start w:val="1"/>
      <w:numFmt w:val="bullet"/>
      <w:lvlText w:val=""/>
      <w:lvlJc w:val="left"/>
      <w:pPr>
        <w:ind w:left="4320" w:hanging="360"/>
      </w:pPr>
      <w:rPr>
        <w:rFonts w:ascii="Wingdings" w:hAnsi="Wingdings" w:hint="default"/>
      </w:rPr>
    </w:lvl>
    <w:lvl w:ilvl="6" w:tplc="84C05E80">
      <w:start w:val="1"/>
      <w:numFmt w:val="bullet"/>
      <w:lvlText w:val=""/>
      <w:lvlJc w:val="left"/>
      <w:pPr>
        <w:ind w:left="5040" w:hanging="360"/>
      </w:pPr>
      <w:rPr>
        <w:rFonts w:ascii="Wingdings" w:hAnsi="Wingdings" w:hint="default"/>
      </w:rPr>
    </w:lvl>
    <w:lvl w:ilvl="7" w:tplc="E196EAF8">
      <w:start w:val="1"/>
      <w:numFmt w:val="bullet"/>
      <w:lvlText w:val=""/>
      <w:lvlJc w:val="left"/>
      <w:pPr>
        <w:ind w:left="5760" w:hanging="360"/>
      </w:pPr>
      <w:rPr>
        <w:rFonts w:ascii="Wingdings" w:hAnsi="Wingdings" w:hint="default"/>
      </w:rPr>
    </w:lvl>
    <w:lvl w:ilvl="8" w:tplc="D0527872">
      <w:start w:val="1"/>
      <w:numFmt w:val="bullet"/>
      <w:lvlText w:val=""/>
      <w:lvlJc w:val="left"/>
      <w:pPr>
        <w:ind w:left="6480" w:hanging="360"/>
      </w:pPr>
      <w:rPr>
        <w:rFonts w:ascii="Wingdings" w:hAnsi="Wingdings" w:hint="default"/>
      </w:rPr>
    </w:lvl>
  </w:abstractNum>
  <w:abstractNum w:abstractNumId="5"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2A80373"/>
    <w:multiLevelType w:val="multilevel"/>
    <w:tmpl w:val="693CA4E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465A3E73"/>
    <w:multiLevelType w:val="hybridMultilevel"/>
    <w:tmpl w:val="F6D4DE06"/>
    <w:lvl w:ilvl="0" w:tplc="075E01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E533B"/>
    <w:multiLevelType w:val="hybridMultilevel"/>
    <w:tmpl w:val="FFB468A2"/>
    <w:lvl w:ilvl="0" w:tplc="8C8A2F7A">
      <w:start w:val="1"/>
      <w:numFmt w:val="decimal"/>
      <w:lvlText w:val="%1."/>
      <w:lvlJc w:val="left"/>
      <w:pPr>
        <w:ind w:left="720" w:hanging="360"/>
      </w:pPr>
    </w:lvl>
    <w:lvl w:ilvl="1" w:tplc="A99C3508">
      <w:start w:val="1"/>
      <w:numFmt w:val="lowerLetter"/>
      <w:lvlText w:val="%2."/>
      <w:lvlJc w:val="left"/>
      <w:pPr>
        <w:ind w:left="1440" w:hanging="360"/>
      </w:pPr>
    </w:lvl>
    <w:lvl w:ilvl="2" w:tplc="EE8863F0">
      <w:start w:val="1"/>
      <w:numFmt w:val="lowerRoman"/>
      <w:lvlText w:val="%3."/>
      <w:lvlJc w:val="right"/>
      <w:pPr>
        <w:ind w:left="2160" w:hanging="180"/>
      </w:pPr>
    </w:lvl>
    <w:lvl w:ilvl="3" w:tplc="6E3687F0">
      <w:start w:val="1"/>
      <w:numFmt w:val="decimal"/>
      <w:lvlText w:val="%4."/>
      <w:lvlJc w:val="left"/>
      <w:pPr>
        <w:ind w:left="2880" w:hanging="360"/>
      </w:pPr>
    </w:lvl>
    <w:lvl w:ilvl="4" w:tplc="95266966">
      <w:start w:val="1"/>
      <w:numFmt w:val="lowerLetter"/>
      <w:lvlText w:val="%5."/>
      <w:lvlJc w:val="left"/>
      <w:pPr>
        <w:ind w:left="3600" w:hanging="360"/>
      </w:pPr>
    </w:lvl>
    <w:lvl w:ilvl="5" w:tplc="CB6C647E">
      <w:start w:val="1"/>
      <w:numFmt w:val="lowerRoman"/>
      <w:lvlText w:val="%6."/>
      <w:lvlJc w:val="right"/>
      <w:pPr>
        <w:ind w:left="4320" w:hanging="180"/>
      </w:pPr>
    </w:lvl>
    <w:lvl w:ilvl="6" w:tplc="D0EA2AD6">
      <w:start w:val="1"/>
      <w:numFmt w:val="decimal"/>
      <w:lvlText w:val="%7."/>
      <w:lvlJc w:val="left"/>
      <w:pPr>
        <w:ind w:left="5040" w:hanging="360"/>
      </w:pPr>
    </w:lvl>
    <w:lvl w:ilvl="7" w:tplc="97CCFDE4">
      <w:start w:val="1"/>
      <w:numFmt w:val="lowerLetter"/>
      <w:lvlText w:val="%8."/>
      <w:lvlJc w:val="left"/>
      <w:pPr>
        <w:ind w:left="5760" w:hanging="360"/>
      </w:pPr>
    </w:lvl>
    <w:lvl w:ilvl="8" w:tplc="B8CC1C32">
      <w:start w:val="1"/>
      <w:numFmt w:val="lowerRoman"/>
      <w:lvlText w:val="%9."/>
      <w:lvlJc w:val="right"/>
      <w:pPr>
        <w:ind w:left="6480" w:hanging="180"/>
      </w:pPr>
    </w:lvl>
  </w:abstractNum>
  <w:abstractNum w:abstractNumId="9" w15:restartNumberingAfterBreak="0">
    <w:nsid w:val="507E0F0A"/>
    <w:multiLevelType w:val="hybridMultilevel"/>
    <w:tmpl w:val="5946357C"/>
    <w:lvl w:ilvl="0" w:tplc="599AE1AA">
      <w:start w:val="1"/>
      <w:numFmt w:val="bullet"/>
      <w:lvlText w:val=""/>
      <w:lvlJc w:val="left"/>
      <w:pPr>
        <w:ind w:left="1080" w:hanging="360"/>
      </w:pPr>
      <w:rPr>
        <w:rFonts w:ascii="Symbol" w:hAnsi="Symbol" w:hint="default"/>
      </w:rPr>
    </w:lvl>
    <w:lvl w:ilvl="1" w:tplc="C0FC1C1A">
      <w:start w:val="1"/>
      <w:numFmt w:val="bullet"/>
      <w:lvlText w:val="o"/>
      <w:lvlJc w:val="left"/>
      <w:pPr>
        <w:ind w:left="1800" w:hanging="360"/>
      </w:pPr>
      <w:rPr>
        <w:rFonts w:ascii="Courier New" w:hAnsi="Courier New" w:hint="default"/>
      </w:rPr>
    </w:lvl>
    <w:lvl w:ilvl="2" w:tplc="519428A4">
      <w:start w:val="1"/>
      <w:numFmt w:val="bullet"/>
      <w:lvlText w:val=""/>
      <w:lvlJc w:val="left"/>
      <w:pPr>
        <w:ind w:left="2520" w:hanging="360"/>
      </w:pPr>
      <w:rPr>
        <w:rFonts w:ascii="Wingdings" w:hAnsi="Wingdings" w:hint="default"/>
      </w:rPr>
    </w:lvl>
    <w:lvl w:ilvl="3" w:tplc="91C24B08">
      <w:start w:val="1"/>
      <w:numFmt w:val="bullet"/>
      <w:lvlText w:val=""/>
      <w:lvlJc w:val="left"/>
      <w:pPr>
        <w:ind w:left="3240" w:hanging="360"/>
      </w:pPr>
      <w:rPr>
        <w:rFonts w:ascii="Symbol" w:hAnsi="Symbol" w:hint="default"/>
      </w:rPr>
    </w:lvl>
    <w:lvl w:ilvl="4" w:tplc="04360312">
      <w:start w:val="1"/>
      <w:numFmt w:val="bullet"/>
      <w:lvlText w:val="o"/>
      <w:lvlJc w:val="left"/>
      <w:pPr>
        <w:ind w:left="3960" w:hanging="360"/>
      </w:pPr>
      <w:rPr>
        <w:rFonts w:ascii="Courier New" w:hAnsi="Courier New" w:hint="default"/>
      </w:rPr>
    </w:lvl>
    <w:lvl w:ilvl="5" w:tplc="3EA0C908">
      <w:start w:val="1"/>
      <w:numFmt w:val="bullet"/>
      <w:lvlText w:val=""/>
      <w:lvlJc w:val="left"/>
      <w:pPr>
        <w:ind w:left="4680" w:hanging="360"/>
      </w:pPr>
      <w:rPr>
        <w:rFonts w:ascii="Wingdings" w:hAnsi="Wingdings" w:hint="default"/>
      </w:rPr>
    </w:lvl>
    <w:lvl w:ilvl="6" w:tplc="B560DB62">
      <w:start w:val="1"/>
      <w:numFmt w:val="bullet"/>
      <w:lvlText w:val=""/>
      <w:lvlJc w:val="left"/>
      <w:pPr>
        <w:ind w:left="5400" w:hanging="360"/>
      </w:pPr>
      <w:rPr>
        <w:rFonts w:ascii="Symbol" w:hAnsi="Symbol" w:hint="default"/>
      </w:rPr>
    </w:lvl>
    <w:lvl w:ilvl="7" w:tplc="F4F4EE68">
      <w:start w:val="1"/>
      <w:numFmt w:val="bullet"/>
      <w:lvlText w:val="o"/>
      <w:lvlJc w:val="left"/>
      <w:pPr>
        <w:ind w:left="6120" w:hanging="360"/>
      </w:pPr>
      <w:rPr>
        <w:rFonts w:ascii="Courier New" w:hAnsi="Courier New" w:hint="default"/>
      </w:rPr>
    </w:lvl>
    <w:lvl w:ilvl="8" w:tplc="9EDE4630">
      <w:start w:val="1"/>
      <w:numFmt w:val="bullet"/>
      <w:lvlText w:val=""/>
      <w:lvlJc w:val="left"/>
      <w:pPr>
        <w:ind w:left="6840" w:hanging="360"/>
      </w:pPr>
      <w:rPr>
        <w:rFonts w:ascii="Wingdings" w:hAnsi="Wingdings" w:hint="default"/>
      </w:rPr>
    </w:lvl>
  </w:abstractNum>
  <w:abstractNum w:abstractNumId="10" w15:restartNumberingAfterBreak="0">
    <w:nsid w:val="5831643F"/>
    <w:multiLevelType w:val="hybridMultilevel"/>
    <w:tmpl w:val="3CF02FAE"/>
    <w:lvl w:ilvl="0" w:tplc="B22E1F18">
      <w:start w:val="1"/>
      <w:numFmt w:val="bullet"/>
      <w:lvlText w:val="-"/>
      <w:lvlJc w:val="left"/>
      <w:pPr>
        <w:ind w:left="720" w:hanging="360"/>
      </w:pPr>
      <w:rPr>
        <w:rFonts w:ascii="Aptos" w:hAnsi="Aptos" w:hint="default"/>
      </w:rPr>
    </w:lvl>
    <w:lvl w:ilvl="1" w:tplc="1EAAB07A">
      <w:start w:val="1"/>
      <w:numFmt w:val="bullet"/>
      <w:lvlText w:val="o"/>
      <w:lvlJc w:val="left"/>
      <w:pPr>
        <w:ind w:left="1440" w:hanging="360"/>
      </w:pPr>
      <w:rPr>
        <w:rFonts w:ascii="Courier New" w:hAnsi="Courier New" w:hint="default"/>
      </w:rPr>
    </w:lvl>
    <w:lvl w:ilvl="2" w:tplc="CC9AD1AE">
      <w:start w:val="1"/>
      <w:numFmt w:val="bullet"/>
      <w:lvlText w:val=""/>
      <w:lvlJc w:val="left"/>
      <w:pPr>
        <w:ind w:left="2160" w:hanging="360"/>
      </w:pPr>
      <w:rPr>
        <w:rFonts w:ascii="Wingdings" w:hAnsi="Wingdings" w:hint="default"/>
      </w:rPr>
    </w:lvl>
    <w:lvl w:ilvl="3" w:tplc="C1C676F0">
      <w:start w:val="1"/>
      <w:numFmt w:val="bullet"/>
      <w:lvlText w:val=""/>
      <w:lvlJc w:val="left"/>
      <w:pPr>
        <w:ind w:left="2880" w:hanging="360"/>
      </w:pPr>
      <w:rPr>
        <w:rFonts w:ascii="Symbol" w:hAnsi="Symbol" w:hint="default"/>
      </w:rPr>
    </w:lvl>
    <w:lvl w:ilvl="4" w:tplc="78749FF0">
      <w:start w:val="1"/>
      <w:numFmt w:val="bullet"/>
      <w:lvlText w:val="o"/>
      <w:lvlJc w:val="left"/>
      <w:pPr>
        <w:ind w:left="3600" w:hanging="360"/>
      </w:pPr>
      <w:rPr>
        <w:rFonts w:ascii="Courier New" w:hAnsi="Courier New" w:hint="default"/>
      </w:rPr>
    </w:lvl>
    <w:lvl w:ilvl="5" w:tplc="2B2ED546">
      <w:start w:val="1"/>
      <w:numFmt w:val="bullet"/>
      <w:lvlText w:val=""/>
      <w:lvlJc w:val="left"/>
      <w:pPr>
        <w:ind w:left="4320" w:hanging="360"/>
      </w:pPr>
      <w:rPr>
        <w:rFonts w:ascii="Wingdings" w:hAnsi="Wingdings" w:hint="default"/>
      </w:rPr>
    </w:lvl>
    <w:lvl w:ilvl="6" w:tplc="7000372A">
      <w:start w:val="1"/>
      <w:numFmt w:val="bullet"/>
      <w:lvlText w:val=""/>
      <w:lvlJc w:val="left"/>
      <w:pPr>
        <w:ind w:left="5040" w:hanging="360"/>
      </w:pPr>
      <w:rPr>
        <w:rFonts w:ascii="Symbol" w:hAnsi="Symbol" w:hint="default"/>
      </w:rPr>
    </w:lvl>
    <w:lvl w:ilvl="7" w:tplc="96247792">
      <w:start w:val="1"/>
      <w:numFmt w:val="bullet"/>
      <w:lvlText w:val="o"/>
      <w:lvlJc w:val="left"/>
      <w:pPr>
        <w:ind w:left="5760" w:hanging="360"/>
      </w:pPr>
      <w:rPr>
        <w:rFonts w:ascii="Courier New" w:hAnsi="Courier New" w:hint="default"/>
      </w:rPr>
    </w:lvl>
    <w:lvl w:ilvl="8" w:tplc="9B64EA1C">
      <w:start w:val="1"/>
      <w:numFmt w:val="bullet"/>
      <w:lvlText w:val=""/>
      <w:lvlJc w:val="left"/>
      <w:pPr>
        <w:ind w:left="6480" w:hanging="360"/>
      </w:pPr>
      <w:rPr>
        <w:rFonts w:ascii="Wingdings" w:hAnsi="Wingdings" w:hint="default"/>
      </w:rPr>
    </w:lvl>
  </w:abstractNum>
  <w:num w:numId="1" w16cid:durableId="1188980189">
    <w:abstractNumId w:val="1"/>
  </w:num>
  <w:num w:numId="2" w16cid:durableId="314185147">
    <w:abstractNumId w:val="3"/>
  </w:num>
  <w:num w:numId="3" w16cid:durableId="859048601">
    <w:abstractNumId w:val="6"/>
  </w:num>
  <w:num w:numId="4" w16cid:durableId="2046059535">
    <w:abstractNumId w:val="8"/>
  </w:num>
  <w:num w:numId="5" w16cid:durableId="1788693970">
    <w:abstractNumId w:val="10"/>
  </w:num>
  <w:num w:numId="6" w16cid:durableId="111705663">
    <w:abstractNumId w:val="0"/>
  </w:num>
  <w:num w:numId="7" w16cid:durableId="883712773">
    <w:abstractNumId w:val="9"/>
  </w:num>
  <w:num w:numId="8" w16cid:durableId="1892230630">
    <w:abstractNumId w:val="4"/>
  </w:num>
  <w:num w:numId="9" w16cid:durableId="1152136139">
    <w:abstractNumId w:val="2"/>
  </w:num>
  <w:num w:numId="10" w16cid:durableId="878013883">
    <w:abstractNumId w:val="5"/>
  </w:num>
  <w:num w:numId="11" w16cid:durableId="869562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949F0"/>
    <w:rsid w:val="000C3BFC"/>
    <w:rsid w:val="000CC489"/>
    <w:rsid w:val="00115C58"/>
    <w:rsid w:val="00123FD0"/>
    <w:rsid w:val="0015262F"/>
    <w:rsid w:val="00192013"/>
    <w:rsid w:val="001A53A7"/>
    <w:rsid w:val="001B0911"/>
    <w:rsid w:val="001B73D8"/>
    <w:rsid w:val="00212E40"/>
    <w:rsid w:val="00232EF5"/>
    <w:rsid w:val="00283A41"/>
    <w:rsid w:val="00284DCD"/>
    <w:rsid w:val="002916FA"/>
    <w:rsid w:val="002D6D44"/>
    <w:rsid w:val="002E7BB7"/>
    <w:rsid w:val="00307D93"/>
    <w:rsid w:val="0032370A"/>
    <w:rsid w:val="00363A91"/>
    <w:rsid w:val="003653AB"/>
    <w:rsid w:val="0037208C"/>
    <w:rsid w:val="003849C4"/>
    <w:rsid w:val="00387628"/>
    <w:rsid w:val="00395567"/>
    <w:rsid w:val="003E772E"/>
    <w:rsid w:val="003F2899"/>
    <w:rsid w:val="003F5365"/>
    <w:rsid w:val="0041401E"/>
    <w:rsid w:val="004344A3"/>
    <w:rsid w:val="004717E2"/>
    <w:rsid w:val="00496807"/>
    <w:rsid w:val="004E5EE8"/>
    <w:rsid w:val="0050375F"/>
    <w:rsid w:val="00517FD7"/>
    <w:rsid w:val="005271B9"/>
    <w:rsid w:val="00536DDB"/>
    <w:rsid w:val="005838C4"/>
    <w:rsid w:val="005960D8"/>
    <w:rsid w:val="005C36F0"/>
    <w:rsid w:val="00603FB5"/>
    <w:rsid w:val="00612206"/>
    <w:rsid w:val="00614698"/>
    <w:rsid w:val="00616E36"/>
    <w:rsid w:val="006421F8"/>
    <w:rsid w:val="0064750B"/>
    <w:rsid w:val="00674D0A"/>
    <w:rsid w:val="0069169B"/>
    <w:rsid w:val="00691D60"/>
    <w:rsid w:val="00691EAC"/>
    <w:rsid w:val="006A3689"/>
    <w:rsid w:val="006A38C5"/>
    <w:rsid w:val="006B0B8B"/>
    <w:rsid w:val="006B3ECD"/>
    <w:rsid w:val="006C2148"/>
    <w:rsid w:val="006F0470"/>
    <w:rsid w:val="007061A9"/>
    <w:rsid w:val="007065B0"/>
    <w:rsid w:val="007119EB"/>
    <w:rsid w:val="0075480F"/>
    <w:rsid w:val="00767986"/>
    <w:rsid w:val="007A0532"/>
    <w:rsid w:val="007D58EE"/>
    <w:rsid w:val="00800B01"/>
    <w:rsid w:val="00804756"/>
    <w:rsid w:val="00806415"/>
    <w:rsid w:val="008161F0"/>
    <w:rsid w:val="0082731E"/>
    <w:rsid w:val="008346F7"/>
    <w:rsid w:val="008413FD"/>
    <w:rsid w:val="0085539A"/>
    <w:rsid w:val="008555A7"/>
    <w:rsid w:val="008778C2"/>
    <w:rsid w:val="008828BF"/>
    <w:rsid w:val="00882FDB"/>
    <w:rsid w:val="00893C85"/>
    <w:rsid w:val="008A5A58"/>
    <w:rsid w:val="008B080F"/>
    <w:rsid w:val="008E0606"/>
    <w:rsid w:val="008E1057"/>
    <w:rsid w:val="008E3833"/>
    <w:rsid w:val="008F35B1"/>
    <w:rsid w:val="00903E15"/>
    <w:rsid w:val="009044A4"/>
    <w:rsid w:val="0091318C"/>
    <w:rsid w:val="00954BA0"/>
    <w:rsid w:val="00960A37"/>
    <w:rsid w:val="00964A40"/>
    <w:rsid w:val="0099179D"/>
    <w:rsid w:val="00993C98"/>
    <w:rsid w:val="00996CED"/>
    <w:rsid w:val="009A2AC8"/>
    <w:rsid w:val="009D206D"/>
    <w:rsid w:val="00A474BE"/>
    <w:rsid w:val="00A50DA3"/>
    <w:rsid w:val="00A55F4C"/>
    <w:rsid w:val="00A60037"/>
    <w:rsid w:val="00A97A85"/>
    <w:rsid w:val="00AA510C"/>
    <w:rsid w:val="00AC0980"/>
    <w:rsid w:val="00AC7B4A"/>
    <w:rsid w:val="00B122DD"/>
    <w:rsid w:val="00B138E7"/>
    <w:rsid w:val="00B34316"/>
    <w:rsid w:val="00B4159C"/>
    <w:rsid w:val="00B518D9"/>
    <w:rsid w:val="00B625FA"/>
    <w:rsid w:val="00BB4F9A"/>
    <w:rsid w:val="00C157F0"/>
    <w:rsid w:val="00C237BA"/>
    <w:rsid w:val="00C26712"/>
    <w:rsid w:val="00C40AC1"/>
    <w:rsid w:val="00C72E62"/>
    <w:rsid w:val="00CA5566"/>
    <w:rsid w:val="00CB23BD"/>
    <w:rsid w:val="00CC0A20"/>
    <w:rsid w:val="00D174C8"/>
    <w:rsid w:val="00D26CFA"/>
    <w:rsid w:val="00D26E3F"/>
    <w:rsid w:val="00D35E7A"/>
    <w:rsid w:val="00D432B9"/>
    <w:rsid w:val="00D53520"/>
    <w:rsid w:val="00D61E12"/>
    <w:rsid w:val="00D76103"/>
    <w:rsid w:val="00DA4BAD"/>
    <w:rsid w:val="00DA4EB2"/>
    <w:rsid w:val="00DB2487"/>
    <w:rsid w:val="00DE0285"/>
    <w:rsid w:val="00E13311"/>
    <w:rsid w:val="00E20D1D"/>
    <w:rsid w:val="00E43123"/>
    <w:rsid w:val="00E44C77"/>
    <w:rsid w:val="00E6082B"/>
    <w:rsid w:val="00E675E9"/>
    <w:rsid w:val="00E87687"/>
    <w:rsid w:val="00EA37EA"/>
    <w:rsid w:val="00EB3183"/>
    <w:rsid w:val="00ED2120"/>
    <w:rsid w:val="00F03446"/>
    <w:rsid w:val="00F22B14"/>
    <w:rsid w:val="00F27D21"/>
    <w:rsid w:val="00F32910"/>
    <w:rsid w:val="00F5773C"/>
    <w:rsid w:val="00F93A6E"/>
    <w:rsid w:val="00FA4C1A"/>
    <w:rsid w:val="00FB0A7F"/>
    <w:rsid w:val="00FD0383"/>
    <w:rsid w:val="00FD41E5"/>
    <w:rsid w:val="00FE4C3F"/>
    <w:rsid w:val="00FF08F9"/>
    <w:rsid w:val="012A09BC"/>
    <w:rsid w:val="013BA539"/>
    <w:rsid w:val="013F9DAA"/>
    <w:rsid w:val="015E8BCB"/>
    <w:rsid w:val="01628EB9"/>
    <w:rsid w:val="01B4560F"/>
    <w:rsid w:val="01FB59FE"/>
    <w:rsid w:val="0211CE14"/>
    <w:rsid w:val="02CEFB29"/>
    <w:rsid w:val="03056891"/>
    <w:rsid w:val="03227B7C"/>
    <w:rsid w:val="038B5A41"/>
    <w:rsid w:val="03E41CBE"/>
    <w:rsid w:val="0431D1B4"/>
    <w:rsid w:val="052C5AA3"/>
    <w:rsid w:val="05BE3350"/>
    <w:rsid w:val="0625C42B"/>
    <w:rsid w:val="0663A371"/>
    <w:rsid w:val="070E087F"/>
    <w:rsid w:val="0716AA3A"/>
    <w:rsid w:val="0754D8F2"/>
    <w:rsid w:val="07705DF8"/>
    <w:rsid w:val="08C26116"/>
    <w:rsid w:val="08F89BE0"/>
    <w:rsid w:val="0941F5A5"/>
    <w:rsid w:val="0946E3F3"/>
    <w:rsid w:val="0952EA3C"/>
    <w:rsid w:val="0977E59B"/>
    <w:rsid w:val="09B9F661"/>
    <w:rsid w:val="09CC4567"/>
    <w:rsid w:val="0A89C049"/>
    <w:rsid w:val="0AADBCA6"/>
    <w:rsid w:val="0ADAAD74"/>
    <w:rsid w:val="0AE2A667"/>
    <w:rsid w:val="0B174A19"/>
    <w:rsid w:val="0B1F8F56"/>
    <w:rsid w:val="0B7A8E30"/>
    <w:rsid w:val="0B7DE1F4"/>
    <w:rsid w:val="0B9D7DB2"/>
    <w:rsid w:val="0BBA18B2"/>
    <w:rsid w:val="0BEBC262"/>
    <w:rsid w:val="0BF31D5F"/>
    <w:rsid w:val="0C20C05A"/>
    <w:rsid w:val="0C2AABB0"/>
    <w:rsid w:val="0DA72781"/>
    <w:rsid w:val="0DF09828"/>
    <w:rsid w:val="0E02777B"/>
    <w:rsid w:val="0E53A31E"/>
    <w:rsid w:val="0F41CECE"/>
    <w:rsid w:val="0F43541B"/>
    <w:rsid w:val="0F702D55"/>
    <w:rsid w:val="0FA24DB6"/>
    <w:rsid w:val="102E7CA0"/>
    <w:rsid w:val="10B823E3"/>
    <w:rsid w:val="10F04CC4"/>
    <w:rsid w:val="11122AA6"/>
    <w:rsid w:val="123C43D8"/>
    <w:rsid w:val="123E4DD4"/>
    <w:rsid w:val="1296BA18"/>
    <w:rsid w:val="12B3C6D3"/>
    <w:rsid w:val="13516B9C"/>
    <w:rsid w:val="139E9DCC"/>
    <w:rsid w:val="140B33AE"/>
    <w:rsid w:val="141AF8B4"/>
    <w:rsid w:val="1422CFC0"/>
    <w:rsid w:val="142AA392"/>
    <w:rsid w:val="14407FE4"/>
    <w:rsid w:val="1452E997"/>
    <w:rsid w:val="145FE80B"/>
    <w:rsid w:val="14CA451E"/>
    <w:rsid w:val="1536D89E"/>
    <w:rsid w:val="15403F99"/>
    <w:rsid w:val="15B17D0F"/>
    <w:rsid w:val="15CF27FD"/>
    <w:rsid w:val="15D7F50A"/>
    <w:rsid w:val="15DA1CA5"/>
    <w:rsid w:val="16836BE5"/>
    <w:rsid w:val="16850F0D"/>
    <w:rsid w:val="1741135C"/>
    <w:rsid w:val="174197BD"/>
    <w:rsid w:val="176F0595"/>
    <w:rsid w:val="179ACBEA"/>
    <w:rsid w:val="17EEF9F8"/>
    <w:rsid w:val="17F7CEE6"/>
    <w:rsid w:val="1810B8C5"/>
    <w:rsid w:val="18295E99"/>
    <w:rsid w:val="182B8FA3"/>
    <w:rsid w:val="186005AB"/>
    <w:rsid w:val="18BFC1B9"/>
    <w:rsid w:val="18DA0425"/>
    <w:rsid w:val="19C6D919"/>
    <w:rsid w:val="19EBE063"/>
    <w:rsid w:val="1AFF7690"/>
    <w:rsid w:val="1BAC2497"/>
    <w:rsid w:val="1BBEE830"/>
    <w:rsid w:val="1BE5D540"/>
    <w:rsid w:val="1C05654A"/>
    <w:rsid w:val="1C3DA3A1"/>
    <w:rsid w:val="1C6F3F93"/>
    <w:rsid w:val="1C8ED1E8"/>
    <w:rsid w:val="1CED6182"/>
    <w:rsid w:val="1DA2FD9B"/>
    <w:rsid w:val="1DAB2F1A"/>
    <w:rsid w:val="1DFAADCA"/>
    <w:rsid w:val="1DFB036C"/>
    <w:rsid w:val="1E59F8DB"/>
    <w:rsid w:val="1E6F8950"/>
    <w:rsid w:val="1E79586E"/>
    <w:rsid w:val="1EBF5CC0"/>
    <w:rsid w:val="1EE14AAB"/>
    <w:rsid w:val="1EFEE5E8"/>
    <w:rsid w:val="1F63823B"/>
    <w:rsid w:val="1F73B6DE"/>
    <w:rsid w:val="1FCC54CF"/>
    <w:rsid w:val="1FE4E547"/>
    <w:rsid w:val="20294A34"/>
    <w:rsid w:val="206568B1"/>
    <w:rsid w:val="206A605F"/>
    <w:rsid w:val="211DAA67"/>
    <w:rsid w:val="21408D34"/>
    <w:rsid w:val="21A010F1"/>
    <w:rsid w:val="227F1253"/>
    <w:rsid w:val="22862F77"/>
    <w:rsid w:val="22FE39B7"/>
    <w:rsid w:val="23CA8AF3"/>
    <w:rsid w:val="23E657C1"/>
    <w:rsid w:val="242891AE"/>
    <w:rsid w:val="24A74574"/>
    <w:rsid w:val="24AE7844"/>
    <w:rsid w:val="25627F77"/>
    <w:rsid w:val="258F5823"/>
    <w:rsid w:val="25D9B6F8"/>
    <w:rsid w:val="26662451"/>
    <w:rsid w:val="2714A2E6"/>
    <w:rsid w:val="278EA5C2"/>
    <w:rsid w:val="28A2975C"/>
    <w:rsid w:val="28EF113F"/>
    <w:rsid w:val="28F509C9"/>
    <w:rsid w:val="29046CA2"/>
    <w:rsid w:val="29935E6D"/>
    <w:rsid w:val="2AC9F365"/>
    <w:rsid w:val="2B8E5FE3"/>
    <w:rsid w:val="2BF80C54"/>
    <w:rsid w:val="2E69D650"/>
    <w:rsid w:val="2E7D79A4"/>
    <w:rsid w:val="2ECDD468"/>
    <w:rsid w:val="2F34E664"/>
    <w:rsid w:val="2F4FFCCF"/>
    <w:rsid w:val="2F67AA44"/>
    <w:rsid w:val="2FDCE6E5"/>
    <w:rsid w:val="2FEE4CBA"/>
    <w:rsid w:val="2FFEB752"/>
    <w:rsid w:val="3006C83B"/>
    <w:rsid w:val="3040913D"/>
    <w:rsid w:val="30B1B434"/>
    <w:rsid w:val="310FEF76"/>
    <w:rsid w:val="3114FAEE"/>
    <w:rsid w:val="3154AABA"/>
    <w:rsid w:val="3188EE1E"/>
    <w:rsid w:val="31A435C9"/>
    <w:rsid w:val="31DB7FD6"/>
    <w:rsid w:val="31FFC1CF"/>
    <w:rsid w:val="322CE7BD"/>
    <w:rsid w:val="322D9948"/>
    <w:rsid w:val="327FB825"/>
    <w:rsid w:val="3339AC83"/>
    <w:rsid w:val="33F9F34F"/>
    <w:rsid w:val="34029636"/>
    <w:rsid w:val="345946B0"/>
    <w:rsid w:val="345E20AC"/>
    <w:rsid w:val="34F58BD8"/>
    <w:rsid w:val="3511206E"/>
    <w:rsid w:val="358155EC"/>
    <w:rsid w:val="35F566D4"/>
    <w:rsid w:val="369F21E2"/>
    <w:rsid w:val="3749AB03"/>
    <w:rsid w:val="3774EBE0"/>
    <w:rsid w:val="385554E1"/>
    <w:rsid w:val="38C77B38"/>
    <w:rsid w:val="38C917A0"/>
    <w:rsid w:val="38FD5387"/>
    <w:rsid w:val="391B1222"/>
    <w:rsid w:val="39A076E9"/>
    <w:rsid w:val="39BEE31C"/>
    <w:rsid w:val="3A11F54A"/>
    <w:rsid w:val="3A8ABB92"/>
    <w:rsid w:val="3AEA109F"/>
    <w:rsid w:val="3C682E09"/>
    <w:rsid w:val="3C69649F"/>
    <w:rsid w:val="3CB1A156"/>
    <w:rsid w:val="3D13901D"/>
    <w:rsid w:val="3D4B0733"/>
    <w:rsid w:val="3D747295"/>
    <w:rsid w:val="3D97F214"/>
    <w:rsid w:val="3DF7DD96"/>
    <w:rsid w:val="3E9BFDB3"/>
    <w:rsid w:val="3EA86BB6"/>
    <w:rsid w:val="3ECC441F"/>
    <w:rsid w:val="3F835FB1"/>
    <w:rsid w:val="4012E639"/>
    <w:rsid w:val="4047975C"/>
    <w:rsid w:val="40F30F24"/>
    <w:rsid w:val="41235944"/>
    <w:rsid w:val="413F8766"/>
    <w:rsid w:val="418432A1"/>
    <w:rsid w:val="41F14E79"/>
    <w:rsid w:val="4206A58E"/>
    <w:rsid w:val="4238BE06"/>
    <w:rsid w:val="42B64FBA"/>
    <w:rsid w:val="430FD5B4"/>
    <w:rsid w:val="455B944D"/>
    <w:rsid w:val="45609B85"/>
    <w:rsid w:val="4560C18A"/>
    <w:rsid w:val="456B2FB6"/>
    <w:rsid w:val="45704FAA"/>
    <w:rsid w:val="45985061"/>
    <w:rsid w:val="45A5E379"/>
    <w:rsid w:val="45DC4F2D"/>
    <w:rsid w:val="46586E21"/>
    <w:rsid w:val="46BF66B2"/>
    <w:rsid w:val="4744BC9C"/>
    <w:rsid w:val="474C7B28"/>
    <w:rsid w:val="4766289C"/>
    <w:rsid w:val="47CC1298"/>
    <w:rsid w:val="481971C9"/>
    <w:rsid w:val="4822F61B"/>
    <w:rsid w:val="4895E4F3"/>
    <w:rsid w:val="48EC5CCB"/>
    <w:rsid w:val="49035451"/>
    <w:rsid w:val="49709933"/>
    <w:rsid w:val="4A0C1C35"/>
    <w:rsid w:val="4A304E72"/>
    <w:rsid w:val="4A801136"/>
    <w:rsid w:val="4AB94510"/>
    <w:rsid w:val="4ABA8890"/>
    <w:rsid w:val="4C289499"/>
    <w:rsid w:val="4C378D90"/>
    <w:rsid w:val="4CBBF508"/>
    <w:rsid w:val="4CCE0B62"/>
    <w:rsid w:val="4CF6CBCD"/>
    <w:rsid w:val="4CF7AC08"/>
    <w:rsid w:val="4D25673C"/>
    <w:rsid w:val="4D3BC6BA"/>
    <w:rsid w:val="4D7E9F8D"/>
    <w:rsid w:val="4D81AF61"/>
    <w:rsid w:val="4E487CD2"/>
    <w:rsid w:val="4E76CBCF"/>
    <w:rsid w:val="4F0F47C6"/>
    <w:rsid w:val="4F536B72"/>
    <w:rsid w:val="4F7F0F32"/>
    <w:rsid w:val="4F8FB1C1"/>
    <w:rsid w:val="4FAAAFBE"/>
    <w:rsid w:val="4FB52530"/>
    <w:rsid w:val="4FFBAAB8"/>
    <w:rsid w:val="500AE3CD"/>
    <w:rsid w:val="503E4474"/>
    <w:rsid w:val="507A3E08"/>
    <w:rsid w:val="514ACC1C"/>
    <w:rsid w:val="519203D2"/>
    <w:rsid w:val="51CDC65F"/>
    <w:rsid w:val="52177866"/>
    <w:rsid w:val="523A438C"/>
    <w:rsid w:val="52FCC814"/>
    <w:rsid w:val="53EB0408"/>
    <w:rsid w:val="53F3B9D3"/>
    <w:rsid w:val="540CC965"/>
    <w:rsid w:val="54A033E3"/>
    <w:rsid w:val="54AC97E7"/>
    <w:rsid w:val="54C0D152"/>
    <w:rsid w:val="55391FA0"/>
    <w:rsid w:val="558FC675"/>
    <w:rsid w:val="55907C90"/>
    <w:rsid w:val="559BBFFA"/>
    <w:rsid w:val="55B110FD"/>
    <w:rsid w:val="55BED917"/>
    <w:rsid w:val="55DF98CD"/>
    <w:rsid w:val="561B08D4"/>
    <w:rsid w:val="56A92F34"/>
    <w:rsid w:val="572CACAA"/>
    <w:rsid w:val="57CBA467"/>
    <w:rsid w:val="58045895"/>
    <w:rsid w:val="595FFB8D"/>
    <w:rsid w:val="59817F5C"/>
    <w:rsid w:val="59A52477"/>
    <w:rsid w:val="59DC129D"/>
    <w:rsid w:val="59F848AD"/>
    <w:rsid w:val="5A0AF53A"/>
    <w:rsid w:val="5A2D8332"/>
    <w:rsid w:val="5AA83A50"/>
    <w:rsid w:val="5AE526D1"/>
    <w:rsid w:val="5AF916FA"/>
    <w:rsid w:val="5B4295AC"/>
    <w:rsid w:val="5B77D5AF"/>
    <w:rsid w:val="5B9F22DE"/>
    <w:rsid w:val="5C0D61A1"/>
    <w:rsid w:val="5D1CA213"/>
    <w:rsid w:val="5E0BCD7B"/>
    <w:rsid w:val="5E617264"/>
    <w:rsid w:val="5EACB076"/>
    <w:rsid w:val="5EADD0EE"/>
    <w:rsid w:val="5EB8D9F0"/>
    <w:rsid w:val="5F505149"/>
    <w:rsid w:val="5FC8C3E4"/>
    <w:rsid w:val="601C413F"/>
    <w:rsid w:val="60928197"/>
    <w:rsid w:val="60C34982"/>
    <w:rsid w:val="60E166A4"/>
    <w:rsid w:val="60EDB340"/>
    <w:rsid w:val="61428546"/>
    <w:rsid w:val="614BE6AF"/>
    <w:rsid w:val="61557B73"/>
    <w:rsid w:val="61A003B6"/>
    <w:rsid w:val="61A0AD4C"/>
    <w:rsid w:val="62004A77"/>
    <w:rsid w:val="62860554"/>
    <w:rsid w:val="62CF4F4C"/>
    <w:rsid w:val="62FF32D9"/>
    <w:rsid w:val="635D9307"/>
    <w:rsid w:val="63BD5D55"/>
    <w:rsid w:val="63E00FD3"/>
    <w:rsid w:val="63E8FD49"/>
    <w:rsid w:val="650F7EAB"/>
    <w:rsid w:val="652E2F44"/>
    <w:rsid w:val="652F89C2"/>
    <w:rsid w:val="655DD764"/>
    <w:rsid w:val="65C1E534"/>
    <w:rsid w:val="65C2CFEF"/>
    <w:rsid w:val="65EDD917"/>
    <w:rsid w:val="661C609C"/>
    <w:rsid w:val="6624A875"/>
    <w:rsid w:val="675AA331"/>
    <w:rsid w:val="67EED149"/>
    <w:rsid w:val="67F29676"/>
    <w:rsid w:val="680DBFB9"/>
    <w:rsid w:val="68666A4F"/>
    <w:rsid w:val="688933EB"/>
    <w:rsid w:val="68DF6320"/>
    <w:rsid w:val="693FDD3B"/>
    <w:rsid w:val="6968EE06"/>
    <w:rsid w:val="6A16D555"/>
    <w:rsid w:val="6A29E76A"/>
    <w:rsid w:val="6AFF9636"/>
    <w:rsid w:val="6B724148"/>
    <w:rsid w:val="6BB60DE9"/>
    <w:rsid w:val="6BF91FBD"/>
    <w:rsid w:val="6C17778A"/>
    <w:rsid w:val="6D77C1CD"/>
    <w:rsid w:val="6DF07505"/>
    <w:rsid w:val="6E288A82"/>
    <w:rsid w:val="6EE19962"/>
    <w:rsid w:val="6EF1E637"/>
    <w:rsid w:val="6F7F7FA4"/>
    <w:rsid w:val="6FF896C4"/>
    <w:rsid w:val="700C0E19"/>
    <w:rsid w:val="700C70EC"/>
    <w:rsid w:val="70332919"/>
    <w:rsid w:val="7049E3A9"/>
    <w:rsid w:val="711E202C"/>
    <w:rsid w:val="7188CA61"/>
    <w:rsid w:val="71B1CA8F"/>
    <w:rsid w:val="71B8349E"/>
    <w:rsid w:val="71CE441D"/>
    <w:rsid w:val="71D89C42"/>
    <w:rsid w:val="7225BCE3"/>
    <w:rsid w:val="7255D992"/>
    <w:rsid w:val="729C5848"/>
    <w:rsid w:val="72EE3E54"/>
    <w:rsid w:val="73585D91"/>
    <w:rsid w:val="74390128"/>
    <w:rsid w:val="748B0934"/>
    <w:rsid w:val="74A02496"/>
    <w:rsid w:val="75002F8D"/>
    <w:rsid w:val="758C4230"/>
    <w:rsid w:val="75C50C90"/>
    <w:rsid w:val="75DFAA96"/>
    <w:rsid w:val="75EC667A"/>
    <w:rsid w:val="76508060"/>
    <w:rsid w:val="76963389"/>
    <w:rsid w:val="769BE36F"/>
    <w:rsid w:val="76C1ED86"/>
    <w:rsid w:val="76E2F835"/>
    <w:rsid w:val="777BB883"/>
    <w:rsid w:val="778FDF1E"/>
    <w:rsid w:val="7797DEA8"/>
    <w:rsid w:val="77D79B8F"/>
    <w:rsid w:val="780F284B"/>
    <w:rsid w:val="7824A481"/>
    <w:rsid w:val="78BC61CB"/>
    <w:rsid w:val="78CEC44C"/>
    <w:rsid w:val="795D7A1B"/>
    <w:rsid w:val="799EA292"/>
    <w:rsid w:val="79CBF0C8"/>
    <w:rsid w:val="79E83E5A"/>
    <w:rsid w:val="79EE2365"/>
    <w:rsid w:val="7A090451"/>
    <w:rsid w:val="7A42CEAF"/>
    <w:rsid w:val="7B0A6D93"/>
    <w:rsid w:val="7B122714"/>
    <w:rsid w:val="7B794742"/>
    <w:rsid w:val="7B8FA19A"/>
    <w:rsid w:val="7BD6EADE"/>
    <w:rsid w:val="7C2860D3"/>
    <w:rsid w:val="7C68E180"/>
    <w:rsid w:val="7CCB2F54"/>
    <w:rsid w:val="7D10FD86"/>
    <w:rsid w:val="7E1CC4C1"/>
    <w:rsid w:val="7E971CA1"/>
    <w:rsid w:val="7F95DE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CED"/>
    <w:rPr>
      <w:sz w:val="16"/>
      <w:szCs w:val="16"/>
    </w:rPr>
  </w:style>
  <w:style w:type="paragraph" w:styleId="CommentText">
    <w:name w:val="annotation text"/>
    <w:basedOn w:val="Normal"/>
    <w:link w:val="CommentTextChar"/>
    <w:uiPriority w:val="99"/>
    <w:unhideWhenUsed/>
    <w:rsid w:val="00996CED"/>
    <w:rPr>
      <w:sz w:val="20"/>
      <w:szCs w:val="18"/>
    </w:rPr>
  </w:style>
  <w:style w:type="character" w:customStyle="1" w:styleId="CommentTextChar">
    <w:name w:val="Comment Text Char"/>
    <w:basedOn w:val="DefaultParagraphFont"/>
    <w:link w:val="CommentText"/>
    <w:uiPriority w:val="99"/>
    <w:rsid w:val="00996CED"/>
    <w:rPr>
      <w:sz w:val="20"/>
      <w:szCs w:val="18"/>
    </w:rPr>
  </w:style>
  <w:style w:type="paragraph" w:styleId="CommentSubject">
    <w:name w:val="annotation subject"/>
    <w:basedOn w:val="CommentText"/>
    <w:next w:val="CommentText"/>
    <w:link w:val="CommentSubjectChar"/>
    <w:uiPriority w:val="99"/>
    <w:semiHidden/>
    <w:unhideWhenUsed/>
    <w:rsid w:val="00996CED"/>
    <w:rPr>
      <w:b/>
      <w:bCs/>
    </w:rPr>
  </w:style>
  <w:style w:type="character" w:customStyle="1" w:styleId="CommentSubjectChar">
    <w:name w:val="Comment Subject Char"/>
    <w:basedOn w:val="CommentTextChar"/>
    <w:link w:val="CommentSubject"/>
    <w:uiPriority w:val="99"/>
    <w:semiHidden/>
    <w:rsid w:val="00996CED"/>
    <w:rPr>
      <w:b/>
      <w:bCs/>
      <w:sz w:val="20"/>
      <w:szCs w:val="18"/>
    </w:rPr>
  </w:style>
  <w:style w:type="paragraph" w:styleId="FootnoteText">
    <w:name w:val="footnote text"/>
    <w:basedOn w:val="Normal"/>
    <w:link w:val="FootnoteTextChar"/>
    <w:uiPriority w:val="99"/>
    <w:semiHidden/>
    <w:unhideWhenUsed/>
    <w:rsid w:val="00ED2120"/>
    <w:rPr>
      <w:sz w:val="20"/>
      <w:szCs w:val="18"/>
    </w:rPr>
  </w:style>
  <w:style w:type="character" w:customStyle="1" w:styleId="FootnoteTextChar">
    <w:name w:val="Footnote Text Char"/>
    <w:basedOn w:val="DefaultParagraphFont"/>
    <w:link w:val="FootnoteText"/>
    <w:uiPriority w:val="99"/>
    <w:semiHidden/>
    <w:rsid w:val="00ED2120"/>
    <w:rPr>
      <w:sz w:val="20"/>
      <w:szCs w:val="18"/>
    </w:rPr>
  </w:style>
  <w:style w:type="character" w:styleId="Hyperlink">
    <w:name w:val="Hyperlink"/>
    <w:basedOn w:val="DefaultParagraphFont"/>
    <w:uiPriority w:val="99"/>
    <w:unhideWhenUsed/>
    <w:rsid w:val="00ED2120"/>
    <w:rPr>
      <w:color w:val="0563C1" w:themeColor="hyperlink"/>
      <w:u w:val="single"/>
    </w:rPr>
  </w:style>
  <w:style w:type="character" w:styleId="UnresolvedMention">
    <w:name w:val="Unresolved Mention"/>
    <w:basedOn w:val="DefaultParagraphFont"/>
    <w:uiPriority w:val="99"/>
    <w:semiHidden/>
    <w:unhideWhenUsed/>
    <w:rsid w:val="00ED2120"/>
    <w:rPr>
      <w:color w:val="605E5C"/>
      <w:shd w:val="clear" w:color="auto" w:fill="E1DFDD"/>
    </w:rPr>
  </w:style>
  <w:style w:type="character" w:customStyle="1" w:styleId="normaltextrun">
    <w:name w:val="normaltextrun"/>
    <w:basedOn w:val="DefaultParagraphFont"/>
    <w:rsid w:val="00A50DA3"/>
  </w:style>
  <w:style w:type="character" w:styleId="FollowedHyperlink">
    <w:name w:val="FollowedHyperlink"/>
    <w:basedOn w:val="DefaultParagraphFont"/>
    <w:uiPriority w:val="99"/>
    <w:semiHidden/>
    <w:unhideWhenUsed/>
    <w:rsid w:val="00D174C8"/>
    <w:rPr>
      <w:color w:val="954F72" w:themeColor="followedHyperlink"/>
      <w:u w:val="single"/>
    </w:rPr>
  </w:style>
  <w:style w:type="paragraph" w:styleId="NoSpacing">
    <w:name w:val="No Spacing"/>
    <w:uiPriority w:val="1"/>
    <w:qFormat/>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Default">
    <w:name w:val="Default"/>
    <w:rsid w:val="001B73D8"/>
    <w:pPr>
      <w:widowControl/>
      <w:autoSpaceDE w:val="0"/>
      <w:adjustRightInd w:val="0"/>
      <w:textAlignment w:val="auto"/>
    </w:pPr>
    <w:rPr>
      <w:rFonts w:ascii="Times New Roman" w:hAnsi="Times New Roman" w:cs="Times New Roman"/>
      <w:color w:val="000000"/>
      <w:kern w:val="0"/>
      <w:lang w:bidi="ar-SA"/>
    </w:rPr>
  </w:style>
  <w:style w:type="character" w:customStyle="1" w:styleId="text-weight-medium">
    <w:name w:val="text-weight-medium"/>
    <w:basedOn w:val="DefaultParagraphFont"/>
    <w:rsid w:val="006B3ECD"/>
  </w:style>
  <w:style w:type="paragraph" w:styleId="ListParagraph">
    <w:name w:val="List Paragraph"/>
    <w:basedOn w:val="Normal"/>
    <w:uiPriority w:val="34"/>
    <w:qFormat/>
    <w:rsid w:val="00387628"/>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lona.reiljan@stat.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iia.randma@kutsekoda.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c-word-edit.officeapps.live.com/we/wordeditorframe.aspx?ui=en-US&amp;rs=et-EE&amp;wopisrc=https%3A%2F%2Fkutsekodasa-my.sharepoint.com%2Fpersonal%2Fpiret_kello_kutsekoda_ee%2F_vti_bin%2Fwopi.ashx%2Ffiles%2Ff9cafff5cafd4ed494ea93acc130408e&amp;wdenableroaming=1&amp;mscc=1&amp;wdodb=1&amp;hid=4CBB63A1-40AE-0000-2CE2-F17AA8479D2C.0&amp;uih=sharepointcom&amp;wdlcid=en-US&amp;jsapi=1&amp;jsapiver=v2&amp;corrid=910acb86-c9de-0a8f-d342-2d750ba5fc1d&amp;usid=910acb86-c9de-0a8f-d342-2d750ba5fc1d&amp;newsession=1&amp;sftc=1&amp;uihit=docaspx&amp;muv=1&amp;cac=1&amp;sams=1&amp;mtf=1&amp;sfp=1&amp;sdp=1&amp;hch=1&amp;hwfh=1&amp;dchat=1&amp;sc=%7B%22pmo%22%3A%22https%3A%2F%2Fkutsekodasa-my.sharepoint.com%22%2C%22pmshare%22%3Atrue%7D&amp;ctp=LeastProtected&amp;rct=Normal&amp;wdorigin=Other&amp;instantedit=1&amp;wopicomplete=1&amp;wdredirectionreason=Unified_SingleFlush"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utsekoda.ee/wp-content/uploads/2019/kutsekoda/Andmekaitsetingimused-Kutsekojas_31.08.2018.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Props1.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2.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3.xml><?xml version="1.0" encoding="utf-8"?>
<ds:datastoreItem xmlns:ds="http://schemas.openxmlformats.org/officeDocument/2006/customXml" ds:itemID="{30B84FF6-C211-4151-B871-B5849D864C12}">
  <ds:schemaRefs>
    <ds:schemaRef ds:uri="http://schemas.microsoft.com/sharepoint/events"/>
  </ds:schemaRefs>
</ds:datastoreItem>
</file>

<file path=customXml/itemProps4.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3795</Words>
  <Characters>22012</Characters>
  <Application>Microsoft Office Word</Application>
  <DocSecurity>0</DocSecurity>
  <Lines>183</Lines>
  <Paragraphs>51</Paragraphs>
  <ScaleCrop>false</ScaleCrop>
  <Company>Justiitsministeerium</Company>
  <LinksUpToDate>false</LinksUpToDate>
  <CharactersWithSpaces>25756</CharactersWithSpaces>
  <SharedDoc>false</SharedDoc>
  <HLinks>
    <vt:vector size="30" baseType="variant">
      <vt:variant>
        <vt:i4>7143544</vt:i4>
      </vt:variant>
      <vt:variant>
        <vt:i4>6</vt:i4>
      </vt:variant>
      <vt:variant>
        <vt:i4>0</vt:i4>
      </vt:variant>
      <vt:variant>
        <vt:i4>5</vt:i4>
      </vt:variant>
      <vt:variant>
        <vt:lpwstr>https://euc-word-edit.officeapps.live.com/we/wordeditorframe.aspx?ui=en-US&amp;rs=et-EE&amp;wopisrc=https%3A%2F%2Fkutsekodasa-my.sharepoint.com%2Fpersonal%2Fpiret_kello_kutsekoda_ee%2F_vti_bin%2Fwopi.ashx%2Ffiles%2Ff9cafff5cafd4ed494ea93acc130408e&amp;wdenableroaming=1&amp;mscc=1&amp;wdodb=1&amp;hid=4CBB63A1-40AE-0000-2CE2-F17AA8479D2C.0&amp;uih=sharepointcom&amp;wdlcid=en-US&amp;jsapi=1&amp;jsapiver=v2&amp;corrid=910acb86-c9de-0a8f-d342-2d750ba5fc1d&amp;usid=910acb86-c9de-0a8f-d342-2d750ba5fc1d&amp;newsession=1&amp;sftc=1&amp;uihit=docaspx&amp;muv=1&amp;cac=1&amp;sams=1&amp;mtf=1&amp;sfp=1&amp;sdp=1&amp;hch=1&amp;hwfh=1&amp;dchat=1&amp;sc=%7B%22pmo%22%3A%22https%3A%2F%2Fkutsekodasa-my.sharepoint.com%22%2C%22pmshare%22%3Atrue%7D&amp;ctp=LeastProtected&amp;rct=Normal&amp;wdorigin=Other&amp;instantedit=1&amp;wopicomplete=1&amp;wdredirectionreason=Unified_SingleFlush</vt:lpwstr>
      </vt:variant>
      <vt:variant>
        <vt:lpwstr>_ftn1</vt:lpwstr>
      </vt:variant>
      <vt:variant>
        <vt:i4>6094903</vt:i4>
      </vt:variant>
      <vt:variant>
        <vt:i4>3</vt:i4>
      </vt:variant>
      <vt:variant>
        <vt:i4>0</vt:i4>
      </vt:variant>
      <vt:variant>
        <vt:i4>5</vt:i4>
      </vt:variant>
      <vt:variant>
        <vt:lpwstr>https://www.kutsekoda.ee/wp-content/uploads/2019/kutsekoda/Andmekaitsetingimused-Kutsekojas_31.08.2018.pdf</vt:lpwstr>
      </vt:variant>
      <vt:variant>
        <vt:lpwstr/>
      </vt:variant>
      <vt:variant>
        <vt:i4>2359380</vt:i4>
      </vt:variant>
      <vt:variant>
        <vt:i4>0</vt:i4>
      </vt:variant>
      <vt:variant>
        <vt:i4>0</vt:i4>
      </vt:variant>
      <vt:variant>
        <vt:i4>5</vt:i4>
      </vt:variant>
      <vt:variant>
        <vt:lpwstr>mailto:Tiia.randma@kutsekoda.ee</vt:lpwstr>
      </vt:variant>
      <vt:variant>
        <vt:lpwstr/>
      </vt:variant>
      <vt:variant>
        <vt:i4>6160472</vt:i4>
      </vt:variant>
      <vt:variant>
        <vt:i4>3</vt:i4>
      </vt:variant>
      <vt:variant>
        <vt:i4>0</vt:i4>
      </vt:variant>
      <vt:variant>
        <vt:i4>5</vt:i4>
      </vt:variant>
      <vt:variant>
        <vt:lpwstr>https://www.aki.ee/isikuandmed/andmetootlejale/isikuandmete-edastamine-valisriiki</vt:lpwstr>
      </vt:variant>
      <vt:variant>
        <vt:lpwstr/>
      </vt:variant>
      <vt:variant>
        <vt:i4>6160472</vt:i4>
      </vt:variant>
      <vt:variant>
        <vt:i4>0</vt:i4>
      </vt:variant>
      <vt:variant>
        <vt:i4>0</vt:i4>
      </vt:variant>
      <vt:variant>
        <vt:i4>5</vt:i4>
      </vt:variant>
      <vt:variant>
        <vt:lpwstr>https://www.aki.ee/isikuandmed/andmetootlejale/isikuandmete-edastamine-valisriiki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Liisa Ojangu</dc:creator>
  <cp:lastModifiedBy>Kristin Kikas</cp:lastModifiedBy>
  <cp:revision>6</cp:revision>
  <cp:lastPrinted>2024-02-21T11:46:00Z</cp:lastPrinted>
  <dcterms:created xsi:type="dcterms:W3CDTF">2024-11-21T14:33:00Z</dcterms:created>
  <dcterms:modified xsi:type="dcterms:W3CDTF">2024-11-22T09:41:00Z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ies>
</file>